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5D" w:rsidRDefault="00C8285D" w:rsidP="00504C88">
      <w:pPr>
        <w:pStyle w:val="ParaNORMAL"/>
        <w:spacing w:line="240" w:lineRule="auto"/>
        <w:jc w:val="center"/>
        <w:rPr>
          <w:rFonts w:ascii="Times New Roman" w:hAnsi="Times New Roman"/>
          <w:b/>
        </w:rPr>
      </w:pPr>
      <w:r>
        <w:rPr>
          <w:rFonts w:ascii="Times New Roman" w:hAnsi="Times New Roman"/>
          <w:b/>
        </w:rPr>
        <w:t>APPENDIX A</w:t>
      </w:r>
    </w:p>
    <w:p w:rsidR="00504C88" w:rsidRPr="00504C88" w:rsidRDefault="00504C88" w:rsidP="00504C88">
      <w:pPr>
        <w:pStyle w:val="ParaNORMAL"/>
        <w:spacing w:line="240" w:lineRule="auto"/>
        <w:jc w:val="center"/>
        <w:rPr>
          <w:rFonts w:ascii="Times New Roman" w:hAnsi="Times New Roman"/>
          <w:b/>
        </w:rPr>
      </w:pPr>
      <w:r w:rsidRPr="00504C88">
        <w:rPr>
          <w:rFonts w:ascii="Times New Roman" w:hAnsi="Times New Roman"/>
          <w:b/>
        </w:rPr>
        <w:t>STANDARD CLAUSES FOR LIPA CONTRACTS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 xml:space="preserve">For the purposes of this Appendix A, the Long Island Power Authority and its operating subsidiary the Long Island Lighting Company d/b/a LIPA are hereinafter referred to as "LIPA."  </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The parties to the attached contract, license, lease, amendment or other agreement of any kind (hereinafter,</w:t>
      </w:r>
      <w:r w:rsidRPr="00715445">
        <w:rPr>
          <w:rFonts w:ascii="Times New Roman" w:hAnsi="Times New Roman"/>
          <w:i/>
          <w:sz w:val="22"/>
          <w:szCs w:val="22"/>
        </w:rPr>
        <w:t xml:space="preserve"> “the contract”</w:t>
      </w:r>
      <w:r w:rsidRPr="00715445">
        <w:rPr>
          <w:rFonts w:ascii="Times New Roman" w:hAnsi="Times New Roman"/>
          <w:sz w:val="22"/>
          <w:szCs w:val="22"/>
        </w:rPr>
        <w:t xml:space="preserve"> or</w:t>
      </w:r>
      <w:r w:rsidRPr="00715445">
        <w:rPr>
          <w:rFonts w:ascii="Times New Roman" w:hAnsi="Times New Roman"/>
          <w:i/>
          <w:sz w:val="22"/>
          <w:szCs w:val="22"/>
        </w:rPr>
        <w:t xml:space="preserve"> “this contract”</w:t>
      </w:r>
      <w:r w:rsidRPr="00715445">
        <w:rPr>
          <w:rFonts w:ascii="Times New Roman" w:hAnsi="Times New Roman"/>
          <w:sz w:val="22"/>
          <w:szCs w:val="22"/>
        </w:rPr>
        <w:t xml:space="preserve">) agree to be bound by the following clauses which are hereby made a part of the contract (the word </w:t>
      </w:r>
      <w:r w:rsidRPr="00715445">
        <w:rPr>
          <w:rFonts w:ascii="Times New Roman" w:hAnsi="Times New Roman"/>
          <w:i/>
          <w:sz w:val="22"/>
          <w:szCs w:val="22"/>
        </w:rPr>
        <w:t xml:space="preserve">“Contractor” </w:t>
      </w:r>
      <w:r w:rsidRPr="00715445">
        <w:rPr>
          <w:rFonts w:ascii="Times New Roman" w:hAnsi="Times New Roman"/>
          <w:sz w:val="22"/>
          <w:szCs w:val="22"/>
        </w:rPr>
        <w:t>herein refers to any party other than LIPA, whether a contractor, consultant, licensor, licensee, lessor, lessee or other party):</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Non-Assignment Clause</w:t>
      </w:r>
      <w:r w:rsidRPr="00715445">
        <w:rPr>
          <w:rFonts w:ascii="Times New Roman" w:hAnsi="Times New Roman"/>
          <w:sz w:val="22"/>
          <w:szCs w:val="22"/>
        </w:rPr>
        <w:t>.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Comptroller’s Approval</w:t>
      </w:r>
      <w:r w:rsidRPr="00715445">
        <w:rPr>
          <w:rFonts w:ascii="Times New Roman" w:hAnsi="Times New Roman"/>
          <w:sz w:val="22"/>
          <w:szCs w:val="22"/>
        </w:rPr>
        <w:t xml:space="preserve">.  In accordance with Section 112 of the New York State Finance Law (the </w:t>
      </w:r>
      <w:r w:rsidRPr="00715445">
        <w:rPr>
          <w:rFonts w:ascii="Times New Roman" w:hAnsi="Times New Roman"/>
          <w:i/>
          <w:sz w:val="22"/>
          <w:szCs w:val="22"/>
        </w:rPr>
        <w:t>“State Finance Law”</w:t>
      </w:r>
      <w:r w:rsidRPr="00715445">
        <w:rPr>
          <w:rFonts w:ascii="Times New Roman" w:hAnsi="Times New Roman"/>
          <w:sz w:val="22"/>
          <w:szCs w:val="22"/>
        </w:rPr>
        <w:t>), this Agreement shall not be valid, effective or binding upon LIPA until it has been approved by the State Comptroller and filed in his office.</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Worker’s Compensation Benefits</w:t>
      </w:r>
      <w:r w:rsidRPr="00715445">
        <w:rPr>
          <w:rFonts w:ascii="Times New Roman" w:hAnsi="Times New Roman"/>
          <w:sz w:val="22"/>
          <w:szCs w:val="22"/>
        </w:rPr>
        <w:t>.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Non-Discrimination Requirements</w:t>
      </w:r>
      <w:r w:rsidRPr="00715445">
        <w:rPr>
          <w:rFonts w:ascii="Times New Roman" w:hAnsi="Times New Roman"/>
          <w:sz w:val="22"/>
          <w:szCs w:val="22"/>
        </w:rPr>
        <w:t>.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 (including gender identity or expression),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Wage and Hours Provisions</w:t>
      </w:r>
      <w:r w:rsidRPr="00715445">
        <w:rPr>
          <w:rFonts w:ascii="Times New Roman" w:hAnsi="Times New Roman"/>
          <w:sz w:val="22"/>
          <w:szCs w:val="22"/>
        </w:rPr>
        <w:t>.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and shall comply with all requirements set forth in Article 8 or Article 9 of the Labor Law whichever Article applies.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lastRenderedPageBreak/>
        <w:t>Non-Collusive Bidding Certification</w:t>
      </w:r>
      <w:r w:rsidRPr="00715445">
        <w:rPr>
          <w:rFonts w:ascii="Times New Roman" w:hAnsi="Times New Roman"/>
          <w:sz w:val="22"/>
          <w:szCs w:val="22"/>
        </w:rPr>
        <w:t>.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International Boycott Prohibition</w:t>
      </w:r>
      <w:r w:rsidRPr="00715445">
        <w:rPr>
          <w:rFonts w:ascii="Times New Roman" w:hAnsi="Times New Roman"/>
          <w:sz w:val="22"/>
          <w:szCs w:val="22"/>
        </w:rPr>
        <w:t>.  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(2NYCRR 105.4).</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Set-Off Rights</w:t>
      </w:r>
      <w:r w:rsidRPr="00715445">
        <w:rPr>
          <w:rFonts w:ascii="Times New Roman" w:hAnsi="Times New Roman"/>
          <w:sz w:val="22"/>
          <w:szCs w:val="22"/>
        </w:rPr>
        <w:t>.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Records</w:t>
      </w:r>
      <w:r w:rsidRPr="00715445">
        <w:rPr>
          <w:rFonts w:ascii="Times New Roman" w:hAnsi="Times New Roman"/>
          <w:sz w:val="22"/>
          <w:szCs w:val="22"/>
        </w:rPr>
        <w:t xml:space="preserve">.  Contractor shall establish and maintain complete and accurate books, records, documents, accounts and other evidence directly pertinent to performance under this contract (hereinafter, collectively, </w:t>
      </w:r>
      <w:r w:rsidRPr="00715445">
        <w:rPr>
          <w:rFonts w:ascii="Times New Roman" w:hAnsi="Times New Roman"/>
          <w:i/>
          <w:sz w:val="22"/>
          <w:szCs w:val="22"/>
        </w:rPr>
        <w:t>“the Records”</w:t>
      </w:r>
      <w:r w:rsidRPr="00715445">
        <w:rPr>
          <w:rFonts w:ascii="Times New Roman" w:hAnsi="Times New Roman"/>
          <w:sz w:val="22"/>
          <w:szCs w:val="22"/>
        </w:rPr>
        <w:t xml:space="preserve">).  The Records must be kept for six (6) years following the expiration or earlier termination of the contract.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w:t>
      </w:r>
      <w:r w:rsidRPr="00715445">
        <w:rPr>
          <w:rFonts w:ascii="Times New Roman" w:hAnsi="Times New Roman"/>
          <w:i/>
          <w:sz w:val="22"/>
          <w:szCs w:val="22"/>
        </w:rPr>
        <w:t>“Statute”</w:t>
      </w:r>
      <w:r w:rsidRPr="00715445">
        <w:rPr>
          <w:rFonts w:ascii="Times New Roman" w:hAnsi="Times New Roman"/>
          <w:sz w:val="22"/>
          <w:szCs w:val="22"/>
        </w:rPr>
        <w:t xml:space="preserve">) </w:t>
      </w:r>
      <w:r w:rsidRPr="00715445">
        <w:rPr>
          <w:rFonts w:ascii="Times New Roman" w:hAnsi="Times New Roman"/>
          <w:i/>
          <w:sz w:val="22"/>
          <w:szCs w:val="22"/>
        </w:rPr>
        <w:t>provided</w:t>
      </w:r>
      <w:r w:rsidRPr="00715445">
        <w:rPr>
          <w:rFonts w:ascii="Times New Roman" w:hAnsi="Times New Roman"/>
          <w:sz w:val="22"/>
          <w:szCs w:val="22"/>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Disclosure of LIPA Records or Information</w:t>
      </w:r>
      <w:r w:rsidRPr="00715445">
        <w:rPr>
          <w:rFonts w:ascii="Times New Roman" w:hAnsi="Times New Roman"/>
          <w:sz w:val="22"/>
          <w:szCs w:val="22"/>
        </w:rPr>
        <w:t xml:space="preserve">.  If any third party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lastRenderedPageBreak/>
        <w:t>Equal Employment For Minorities and Women</w:t>
      </w:r>
      <w:r w:rsidRPr="00715445">
        <w:rPr>
          <w:rFonts w:ascii="Times New Roman" w:hAnsi="Times New Roman"/>
          <w:sz w:val="22"/>
          <w:szCs w:val="22"/>
        </w:rPr>
        <w:t xml:space="preserve">.  In accordance with Section 312 of the New York Executive Law: (i) Contractor 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00715445">
        <w:rPr>
          <w:rFonts w:ascii="Times New Roman" w:hAnsi="Times New Roman"/>
          <w:i/>
          <w:sz w:val="22"/>
          <w:szCs w:val="22"/>
        </w:rPr>
        <w:t>“Work”</w:t>
      </w:r>
      <w:r w:rsidRPr="00715445">
        <w:rPr>
          <w:rFonts w:ascii="Times New Roman" w:hAnsi="Times New Roman"/>
          <w:sz w:val="22"/>
          <w:szCs w:val="22"/>
        </w:rPr>
        <w:t>) except where the Work is for the beneficial use of Contractor.</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Minority and Women-Owned Business Enterprises</w:t>
      </w:r>
      <w:r w:rsidRPr="00715445">
        <w:rPr>
          <w:rFonts w:ascii="Times New Roman" w:hAnsi="Times New Roman"/>
          <w:sz w:val="22"/>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Schedule A and the provisions of Article 15-A of the New York Executive Law.  The Contractor will employ good faith efforts to achieve the below-stated M/WBE</w:t>
      </w:r>
      <w:r w:rsidR="009022CC">
        <w:rPr>
          <w:rFonts w:ascii="Times New Roman" w:hAnsi="Times New Roman"/>
          <w:sz w:val="22"/>
          <w:szCs w:val="22"/>
        </w:rPr>
        <w:t xml:space="preserve"> </w:t>
      </w:r>
      <w:r w:rsidR="009022CC" w:rsidRPr="009022CC">
        <w:rPr>
          <w:rFonts w:ascii="Times New Roman" w:hAnsi="Times New Roman"/>
          <w:b/>
          <w:sz w:val="22"/>
          <w:szCs w:val="22"/>
          <w:u w:val="single"/>
        </w:rPr>
        <w:t>30%</w:t>
      </w:r>
      <w:r w:rsidRPr="00715445">
        <w:rPr>
          <w:rFonts w:ascii="Times New Roman" w:hAnsi="Times New Roman"/>
          <w:sz w:val="22"/>
          <w:szCs w:val="22"/>
        </w:rPr>
        <w:t xml:space="preserve"> Goals set for this contract, and will cooperate in any efforts of the Authority, or any government agency which may have jurisdiction, to monitor and assist Contractor’s compliance with the Authority’s M/WBE program.</w:t>
      </w:r>
    </w:p>
    <w:p w:rsidR="00504C88" w:rsidRPr="00715445" w:rsidRDefault="00504C88" w:rsidP="00504C88">
      <w:pPr>
        <w:pStyle w:val="ParaFLUSH"/>
        <w:spacing w:line="240" w:lineRule="auto"/>
        <w:ind w:left="1440"/>
        <w:rPr>
          <w:rFonts w:ascii="Times New Roman" w:hAnsi="Times New Roman"/>
          <w:sz w:val="22"/>
          <w:szCs w:val="22"/>
          <w:u w:val="single" w:color="000000"/>
        </w:rPr>
      </w:pPr>
      <w:r w:rsidRPr="00715445">
        <w:rPr>
          <w:rFonts w:ascii="Times New Roman" w:hAnsi="Times New Roman"/>
          <w:sz w:val="22"/>
          <w:szCs w:val="22"/>
        </w:rPr>
        <w:t xml:space="preserve">Minority-Owned Business Enterprise (MBE) Subcontracting Goal   </w:t>
      </w:r>
      <w:r w:rsidRPr="00715445">
        <w:rPr>
          <w:rFonts w:ascii="Times New Roman" w:hAnsi="Times New Roman"/>
          <w:sz w:val="22"/>
          <w:szCs w:val="22"/>
          <w:u w:val="single" w:color="000000"/>
        </w:rPr>
        <w:t xml:space="preserve">  </w:t>
      </w:r>
      <w:r w:rsidR="009022CC">
        <w:rPr>
          <w:rFonts w:ascii="Times New Roman" w:hAnsi="Times New Roman"/>
          <w:sz w:val="22"/>
          <w:szCs w:val="22"/>
          <w:u w:val="single" w:color="000000"/>
        </w:rPr>
        <w:t>15</w:t>
      </w:r>
      <w:r w:rsidR="00774C65">
        <w:rPr>
          <w:rFonts w:ascii="Times New Roman" w:hAnsi="Times New Roman"/>
          <w:sz w:val="22"/>
          <w:szCs w:val="22"/>
          <w:u w:val="single" w:color="000000"/>
        </w:rPr>
        <w:t>%</w:t>
      </w:r>
    </w:p>
    <w:p w:rsidR="00504C88" w:rsidRPr="00715445" w:rsidRDefault="00504C88" w:rsidP="00504C88">
      <w:pPr>
        <w:pStyle w:val="ParaFLUSH"/>
        <w:spacing w:line="240" w:lineRule="auto"/>
        <w:ind w:left="1440"/>
        <w:rPr>
          <w:rFonts w:ascii="Times New Roman" w:hAnsi="Times New Roman"/>
          <w:sz w:val="22"/>
          <w:szCs w:val="22"/>
        </w:rPr>
      </w:pPr>
      <w:r w:rsidRPr="00715445">
        <w:rPr>
          <w:rFonts w:ascii="Times New Roman" w:hAnsi="Times New Roman"/>
          <w:sz w:val="22"/>
          <w:szCs w:val="22"/>
        </w:rPr>
        <w:t xml:space="preserve">Women-Owned Business Enterprise </w:t>
      </w:r>
      <w:bookmarkStart w:id="0" w:name="_GoBack"/>
      <w:bookmarkEnd w:id="0"/>
      <w:r w:rsidRPr="00715445">
        <w:rPr>
          <w:rFonts w:ascii="Times New Roman" w:hAnsi="Times New Roman"/>
          <w:sz w:val="22"/>
          <w:szCs w:val="22"/>
        </w:rPr>
        <w:t xml:space="preserve">(WBE) Subcontracting Goal     </w:t>
      </w:r>
      <w:r w:rsidRPr="00715445">
        <w:rPr>
          <w:rFonts w:ascii="Times New Roman" w:hAnsi="Times New Roman"/>
          <w:sz w:val="22"/>
          <w:szCs w:val="22"/>
          <w:u w:val="single" w:color="000000"/>
        </w:rPr>
        <w:t xml:space="preserve">  </w:t>
      </w:r>
      <w:r w:rsidR="009022CC">
        <w:rPr>
          <w:rFonts w:ascii="Times New Roman" w:hAnsi="Times New Roman"/>
          <w:sz w:val="22"/>
          <w:szCs w:val="22"/>
          <w:u w:val="single" w:color="000000"/>
        </w:rPr>
        <w:t>15</w:t>
      </w:r>
      <w:r w:rsidR="00E25BE0">
        <w:rPr>
          <w:rFonts w:ascii="Times New Roman" w:hAnsi="Times New Roman"/>
          <w:sz w:val="22"/>
          <w:szCs w:val="22"/>
          <w:u w:val="single" w:color="000000"/>
        </w:rPr>
        <w:t>%</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 xml:space="preserve">Waivers shall only be considered in accordance with the provisions of Article 15-A of the Executive Law.  </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 xml:space="preserve">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w:t>
      </w:r>
      <w:r w:rsidRPr="00715445">
        <w:rPr>
          <w:rFonts w:ascii="Times New Roman" w:hAnsi="Times New Roman"/>
          <w:sz w:val="22"/>
          <w:szCs w:val="22"/>
        </w:rPr>
        <w:lastRenderedPageBreak/>
        <w:t>Authority will review the plan and, within twenty (20) days of its receipt, issue a written acceptance of the plan or comments on deficiencies in the plan.</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The Contractor shall include in each Subcontract, in such a manner that the provisions will be binding upon each Subcontractor, all of the provisions herein including those requiring Subcontractors to make a good faith effort to solicit participation by M/WBEs.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If requested, the Contractor shall submit monthly compliance reports regarding its M/WBE utilization activity.  Reports are due on the first business day of each month, beginning thirty (30) days after Contract award.</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The Contractor shall not use the requirements of this section to discriminate against any qualified company or group of companies.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Conflicting Terms</w:t>
      </w:r>
      <w:r w:rsidRPr="00715445">
        <w:rPr>
          <w:rFonts w:ascii="Times New Roman" w:hAnsi="Times New Roman"/>
          <w:sz w:val="22"/>
          <w:szCs w:val="22"/>
        </w:rPr>
        <w:t>.  In the event of a conflict between the terms of the contract (including any and all attachments thereto and amendments thereof) and the terms of this Appendix A, the terms of this Appendix A shall control.</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Governing Law</w:t>
      </w:r>
      <w:r w:rsidRPr="00715445">
        <w:rPr>
          <w:rFonts w:ascii="Times New Roman" w:hAnsi="Times New Roman"/>
          <w:sz w:val="22"/>
          <w:szCs w:val="22"/>
        </w:rPr>
        <w:t>.  This contract shall be governed by the laws of the State of New York except where the Federal supremacy clause requires otherwise.</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Late Payment</w:t>
      </w:r>
      <w:r w:rsidRPr="00715445">
        <w:rPr>
          <w:rFonts w:ascii="Times New Roman" w:hAnsi="Times New Roman"/>
          <w:sz w:val="22"/>
          <w:szCs w:val="22"/>
        </w:rPr>
        <w:t>.  Timeliness of payment and any interest to be paid to Contractor for late payment shall be governed by Section 2880 of the Public Authorities Law and the guidelines adopted by LIPA thereto.</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Prohibition on Purchase of Tropical Hardwoods</w:t>
      </w:r>
      <w:r w:rsidRPr="00715445">
        <w:rPr>
          <w:rFonts w:ascii="Times New Roman" w:hAnsi="Times New Roman"/>
          <w:sz w:val="22"/>
          <w:szCs w:val="22"/>
        </w:rPr>
        <w:t>.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Macbride Fair Employment Principles</w:t>
      </w:r>
      <w:r w:rsidRPr="00715445">
        <w:rPr>
          <w:rFonts w:ascii="Times New Roman" w:hAnsi="Times New Roman"/>
          <w:sz w:val="22"/>
          <w:szCs w:val="22"/>
        </w:rPr>
        <w:t>.  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Omnibus Procurement Act of</w:t>
      </w:r>
      <w:r w:rsidRPr="00715445">
        <w:rPr>
          <w:rFonts w:ascii="Times New Roman" w:hAnsi="Times New Roman"/>
          <w:b/>
          <w:sz w:val="22"/>
          <w:szCs w:val="22"/>
        </w:rPr>
        <w:t xml:space="preserve"> 1992</w:t>
      </w:r>
      <w:r w:rsidRPr="00715445">
        <w:rPr>
          <w:rFonts w:ascii="Times New Roman" w:hAnsi="Times New Roman"/>
          <w:sz w:val="22"/>
          <w:szCs w:val="22"/>
        </w:rP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rsidR="00504C88" w:rsidRPr="00715445" w:rsidRDefault="00504C88" w:rsidP="00504C88">
      <w:pPr>
        <w:spacing w:before="280" w:line="240" w:lineRule="auto"/>
        <w:ind w:left="1440"/>
        <w:rPr>
          <w:rFonts w:ascii="Times New Roman" w:hAnsi="Times New Roman"/>
          <w:sz w:val="22"/>
          <w:szCs w:val="22"/>
        </w:rPr>
      </w:pPr>
      <w:r w:rsidRPr="00715445">
        <w:rPr>
          <w:rFonts w:ascii="Times New Roman" w:hAnsi="Times New Roman"/>
          <w:sz w:val="22"/>
          <w:szCs w:val="22"/>
        </w:rPr>
        <w:lastRenderedPageBreak/>
        <w:t>NYS Department of Economic Development</w:t>
      </w:r>
    </w:p>
    <w:p w:rsidR="00504C88" w:rsidRPr="00715445" w:rsidRDefault="00504C88" w:rsidP="00504C88">
      <w:pPr>
        <w:spacing w:line="240" w:lineRule="auto"/>
        <w:ind w:left="1440"/>
        <w:rPr>
          <w:rFonts w:ascii="Times New Roman" w:hAnsi="Times New Roman"/>
          <w:sz w:val="22"/>
          <w:szCs w:val="22"/>
        </w:rPr>
      </w:pPr>
      <w:r w:rsidRPr="00715445">
        <w:rPr>
          <w:rFonts w:ascii="Times New Roman" w:hAnsi="Times New Roman"/>
          <w:sz w:val="22"/>
          <w:szCs w:val="22"/>
        </w:rPr>
        <w:t>Division for Small Business</w:t>
      </w:r>
    </w:p>
    <w:p w:rsidR="00504C88" w:rsidRPr="00715445" w:rsidRDefault="00504C88" w:rsidP="00504C88">
      <w:pPr>
        <w:spacing w:line="240" w:lineRule="auto"/>
        <w:ind w:left="1440"/>
        <w:rPr>
          <w:rFonts w:ascii="Times New Roman" w:hAnsi="Times New Roman"/>
          <w:sz w:val="22"/>
          <w:szCs w:val="22"/>
        </w:rPr>
      </w:pPr>
      <w:r w:rsidRPr="00715445">
        <w:rPr>
          <w:rFonts w:ascii="Times New Roman" w:hAnsi="Times New Roman"/>
          <w:sz w:val="22"/>
          <w:szCs w:val="22"/>
        </w:rPr>
        <w:t>One Commerce Plaza</w:t>
      </w:r>
    </w:p>
    <w:p w:rsidR="00504C88" w:rsidRPr="00715445" w:rsidRDefault="00504C88" w:rsidP="00504C88">
      <w:pPr>
        <w:spacing w:line="240" w:lineRule="auto"/>
        <w:ind w:left="1440"/>
        <w:rPr>
          <w:rFonts w:ascii="Times New Roman" w:hAnsi="Times New Roman"/>
          <w:sz w:val="22"/>
          <w:szCs w:val="22"/>
        </w:rPr>
      </w:pPr>
      <w:r w:rsidRPr="00715445">
        <w:rPr>
          <w:rFonts w:ascii="Times New Roman" w:hAnsi="Times New Roman"/>
          <w:sz w:val="22"/>
          <w:szCs w:val="22"/>
        </w:rPr>
        <w:t>Albany, New York  12245.</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A directory of certified minority and women–owned business enterprises is available from:</w:t>
      </w:r>
    </w:p>
    <w:p w:rsidR="00504C88" w:rsidRPr="00715445" w:rsidRDefault="00504C88" w:rsidP="00504C88">
      <w:pPr>
        <w:spacing w:before="280" w:line="240" w:lineRule="auto"/>
        <w:ind w:left="1440"/>
        <w:rPr>
          <w:rFonts w:ascii="Times New Roman" w:hAnsi="Times New Roman"/>
          <w:sz w:val="22"/>
          <w:szCs w:val="22"/>
        </w:rPr>
      </w:pPr>
      <w:r w:rsidRPr="00715445">
        <w:rPr>
          <w:rFonts w:ascii="Times New Roman" w:hAnsi="Times New Roman"/>
          <w:sz w:val="22"/>
          <w:szCs w:val="22"/>
        </w:rPr>
        <w:t>NYS Department of Economic Development</w:t>
      </w:r>
    </w:p>
    <w:p w:rsidR="00504C88" w:rsidRPr="00715445" w:rsidRDefault="00504C88" w:rsidP="00504C88">
      <w:pPr>
        <w:spacing w:line="240" w:lineRule="auto"/>
        <w:ind w:left="1440"/>
        <w:rPr>
          <w:rFonts w:ascii="Times New Roman" w:hAnsi="Times New Roman"/>
          <w:sz w:val="22"/>
          <w:szCs w:val="22"/>
        </w:rPr>
      </w:pPr>
      <w:r w:rsidRPr="00715445">
        <w:rPr>
          <w:rFonts w:ascii="Times New Roman" w:hAnsi="Times New Roman"/>
          <w:sz w:val="22"/>
          <w:szCs w:val="22"/>
        </w:rPr>
        <w:t>Minority and Women’s Business Development Division</w:t>
      </w:r>
    </w:p>
    <w:p w:rsidR="00504C88" w:rsidRPr="00715445" w:rsidRDefault="00504C88" w:rsidP="00504C88">
      <w:pPr>
        <w:spacing w:line="240" w:lineRule="auto"/>
        <w:ind w:left="1440"/>
        <w:rPr>
          <w:rFonts w:ascii="Times New Roman" w:hAnsi="Times New Roman"/>
          <w:sz w:val="22"/>
          <w:szCs w:val="22"/>
        </w:rPr>
      </w:pPr>
      <w:r w:rsidRPr="00715445">
        <w:rPr>
          <w:rFonts w:ascii="Times New Roman" w:hAnsi="Times New Roman"/>
          <w:sz w:val="22"/>
          <w:szCs w:val="22"/>
        </w:rPr>
        <w:t>One Commerce Plaza</w:t>
      </w:r>
    </w:p>
    <w:p w:rsidR="00504C88" w:rsidRPr="00715445" w:rsidRDefault="00504C88" w:rsidP="00504C88">
      <w:pPr>
        <w:spacing w:line="240" w:lineRule="auto"/>
        <w:ind w:left="1440"/>
        <w:rPr>
          <w:rFonts w:ascii="Times New Roman" w:hAnsi="Times New Roman"/>
          <w:sz w:val="22"/>
          <w:szCs w:val="22"/>
        </w:rPr>
      </w:pPr>
      <w:r w:rsidRPr="00715445">
        <w:rPr>
          <w:rFonts w:ascii="Times New Roman" w:hAnsi="Times New Roman"/>
          <w:sz w:val="22"/>
          <w:szCs w:val="22"/>
        </w:rPr>
        <w:t>Albany, New York  12245</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sz w:val="22"/>
          <w:szCs w:val="22"/>
        </w:rPr>
        <w:t>The Omnibus Procurement Act of 1992 requires that by signing this Agreement, Contractor certifies that:</w:t>
      </w:r>
    </w:p>
    <w:p w:rsidR="00504C88" w:rsidRPr="00715445" w:rsidRDefault="00504C88" w:rsidP="00504C88">
      <w:pPr>
        <w:pStyle w:val="SubParaLevel1"/>
        <w:spacing w:line="240" w:lineRule="auto"/>
        <w:rPr>
          <w:rFonts w:ascii="Times New Roman" w:hAnsi="Times New Roman"/>
          <w:sz w:val="22"/>
          <w:szCs w:val="22"/>
        </w:rPr>
      </w:pPr>
      <w:r w:rsidRPr="00715445">
        <w:rPr>
          <w:rFonts w:ascii="Times New Roman" w:hAnsi="Times New Roman"/>
          <w:sz w:val="22"/>
          <w:szCs w:val="22"/>
        </w:rPr>
        <w:tab/>
        <w:t>(a)</w:t>
      </w:r>
      <w:r w:rsidRPr="00715445">
        <w:rPr>
          <w:rFonts w:ascii="Times New Roman" w:hAnsi="Times New Roman"/>
          <w:sz w:val="22"/>
          <w:szCs w:val="22"/>
        </w:rPr>
        <w:tab/>
        <w:t xml:space="preserve">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 </w:t>
      </w:r>
    </w:p>
    <w:p w:rsidR="00504C88" w:rsidRPr="00715445" w:rsidRDefault="00504C88" w:rsidP="00504C88">
      <w:pPr>
        <w:pStyle w:val="SubParaLevel1"/>
        <w:spacing w:line="240" w:lineRule="auto"/>
        <w:rPr>
          <w:rFonts w:ascii="Times New Roman" w:hAnsi="Times New Roman"/>
          <w:sz w:val="22"/>
          <w:szCs w:val="22"/>
        </w:rPr>
      </w:pPr>
      <w:r w:rsidRPr="00715445">
        <w:rPr>
          <w:rFonts w:ascii="Times New Roman" w:hAnsi="Times New Roman"/>
          <w:sz w:val="22"/>
          <w:szCs w:val="22"/>
        </w:rPr>
        <w:tab/>
        <w:t>(b)</w:t>
      </w:r>
      <w:r w:rsidRPr="00715445">
        <w:rPr>
          <w:rFonts w:ascii="Times New Roman" w:hAnsi="Times New Roman"/>
          <w:sz w:val="22"/>
          <w:szCs w:val="22"/>
        </w:rPr>
        <w:tab/>
        <w:t xml:space="preserve">Contractor has complied with the Federal Equal Opportunity Act of 1972 (P.L. 92–261), as amended; and </w:t>
      </w:r>
    </w:p>
    <w:p w:rsidR="00504C88" w:rsidRPr="00715445" w:rsidRDefault="00504C88" w:rsidP="00504C88">
      <w:pPr>
        <w:pStyle w:val="SubParaLevel1"/>
        <w:spacing w:line="240" w:lineRule="auto"/>
        <w:rPr>
          <w:rFonts w:ascii="Times New Roman" w:hAnsi="Times New Roman"/>
          <w:sz w:val="22"/>
          <w:szCs w:val="22"/>
        </w:rPr>
      </w:pPr>
      <w:r w:rsidRPr="00715445">
        <w:rPr>
          <w:rFonts w:ascii="Times New Roman" w:hAnsi="Times New Roman"/>
          <w:sz w:val="22"/>
          <w:szCs w:val="22"/>
        </w:rPr>
        <w:tab/>
        <w:t>(c)</w:t>
      </w:r>
      <w:r w:rsidRPr="00715445">
        <w:rPr>
          <w:rFonts w:ascii="Times New Roman" w:hAnsi="Times New Roman"/>
          <w:sz w:val="22"/>
          <w:szCs w:val="22"/>
        </w:rPr>
        <w:tab/>
        <w:t xml:space="preserve">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 </w:t>
      </w:r>
    </w:p>
    <w:p w:rsidR="00504C88" w:rsidRPr="00715445" w:rsidRDefault="00504C88" w:rsidP="00504C88">
      <w:pPr>
        <w:pStyle w:val="SubParaLevel1"/>
        <w:spacing w:line="240" w:lineRule="auto"/>
        <w:rPr>
          <w:rFonts w:ascii="Times New Roman" w:hAnsi="Times New Roman"/>
          <w:sz w:val="22"/>
          <w:szCs w:val="22"/>
        </w:rPr>
      </w:pPr>
      <w:r w:rsidRPr="00715445">
        <w:rPr>
          <w:rFonts w:ascii="Times New Roman" w:hAnsi="Times New Roman"/>
          <w:sz w:val="22"/>
          <w:szCs w:val="22"/>
        </w:rPr>
        <w:tab/>
        <w:t>(d)</w:t>
      </w:r>
      <w:r w:rsidRPr="00715445">
        <w:rPr>
          <w:rFonts w:ascii="Times New Roman" w:hAnsi="Times New Roman"/>
          <w:sz w:val="22"/>
          <w:szCs w:val="22"/>
        </w:rPr>
        <w:tab/>
        <w:t xml:space="preserve"> Contractor acknowledges that the State may seek to obtain offset credits from foreign countries as a result of this contract and agrees to cooperate with the State in these efforts.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Reciprocity and Sanctions Provisions</w:t>
      </w:r>
      <w:r w:rsidRPr="00715445">
        <w:rPr>
          <w:rFonts w:ascii="Times New Roman" w:hAnsi="Times New Roman"/>
          <w:sz w:val="22"/>
          <w:szCs w:val="22"/>
        </w:rPr>
        <w:t>.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Purchases of Apparel</w:t>
      </w:r>
      <w:r w:rsidRPr="00715445">
        <w:rPr>
          <w:rFonts w:ascii="Times New Roman" w:hAnsi="Times New Roman"/>
          <w:sz w:val="22"/>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Contractor Affirmation of Compliance and Certification of Disclosure</w:t>
      </w:r>
      <w:r w:rsidRPr="00715445">
        <w:rPr>
          <w:rFonts w:ascii="Times New Roman" w:hAnsi="Times New Roman"/>
          <w:sz w:val="22"/>
          <w:szCs w:val="22"/>
        </w:rPr>
        <w:t xml:space="preserve">. Contractor  affirms that it understands and agrees to comply with the procedures of the Governmental Entity relative to permissible contacts as required by the State Finance Law § 139-j (3) and § 139-j (6)(b).  </w:t>
      </w:r>
      <w:r w:rsidRPr="00715445">
        <w:rPr>
          <w:rFonts w:ascii="Times New Roman" w:hAnsi="Times New Roman"/>
          <w:sz w:val="22"/>
          <w:szCs w:val="22"/>
        </w:rPr>
        <w:lastRenderedPageBreak/>
        <w:t>Furthermore, Contractor certifies that the information disclosed pursuant to State Finance Law § 139-k (5) is complete true and accurate.</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Optional Termination By The Authority</w:t>
      </w:r>
      <w:r w:rsidRPr="00715445">
        <w:rPr>
          <w:rFonts w:ascii="Times New Roman" w:hAnsi="Times New Roman"/>
          <w:sz w:val="22"/>
          <w:szCs w:val="22"/>
        </w:rPr>
        <w:t>.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Contingent Fees</w:t>
      </w:r>
      <w:r w:rsidRPr="00715445">
        <w:rPr>
          <w:rFonts w:ascii="Times New Roman" w:hAnsi="Times New Roman"/>
          <w:sz w:val="22"/>
          <w:szCs w:val="22"/>
        </w:rPr>
        <w:t>.  Contractor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Nonpublic Personal Information</w:t>
      </w:r>
      <w:r w:rsidRPr="00715445">
        <w:rPr>
          <w:rFonts w:ascii="Times New Roman" w:hAnsi="Times New Roman"/>
          <w:sz w:val="22"/>
          <w:szCs w:val="22"/>
        </w:rPr>
        <w:t>.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p>
    <w:p w:rsidR="00504C88" w:rsidRPr="00715445" w:rsidRDefault="00504C88" w:rsidP="00504C88">
      <w:pPr>
        <w:pStyle w:val="ParaNORMAL"/>
        <w:spacing w:line="240" w:lineRule="auto"/>
        <w:rPr>
          <w:rFonts w:ascii="Times New Roman" w:hAnsi="Times New Roman"/>
          <w:sz w:val="22"/>
          <w:szCs w:val="22"/>
        </w:rPr>
      </w:pPr>
      <w:r w:rsidRPr="00715445">
        <w:rPr>
          <w:rFonts w:ascii="Times New Roman" w:hAnsi="Times New Roman"/>
          <w:b/>
          <w:smallCaps/>
          <w:sz w:val="22"/>
          <w:szCs w:val="22"/>
        </w:rPr>
        <w:t>Iran Divestment Act Certification</w:t>
      </w:r>
      <w:r w:rsidRPr="00715445">
        <w:rPr>
          <w:rFonts w:ascii="Times New Roman" w:hAnsi="Times New Roman"/>
          <w:i/>
          <w:sz w:val="22"/>
          <w:szCs w:val="22"/>
        </w:rPr>
        <w:t xml:space="preserve">. </w:t>
      </w:r>
      <w:r w:rsidRPr="00715445">
        <w:rPr>
          <w:rFonts w:ascii="Times New Roman" w:hAnsi="Times New Roman"/>
          <w:sz w:val="22"/>
          <w:szCs w:val="22"/>
        </w:rPr>
        <w:t>Contractor certifies under penalty of perjury, that to the best of its knowledge and belief that it is not on the list created pursuant to paragraph (b) of subdivision 3 of Section 165</w:t>
      </w:r>
      <w:r w:rsidRPr="00715445">
        <w:rPr>
          <w:rFonts w:ascii="Times New Roman" w:hAnsi="Times New Roman"/>
          <w:sz w:val="22"/>
          <w:szCs w:val="22"/>
        </w:rPr>
        <w:noBreakHyphen/>
        <w:t>a of the State Finance Law.  In addition, Contractor agrees that no person on the list created pursuant to paragraph (b) of subdivision 3 of Section 165</w:t>
      </w:r>
      <w:r w:rsidRPr="00715445">
        <w:rPr>
          <w:rFonts w:ascii="Times New Roman" w:hAnsi="Times New Roman"/>
          <w:sz w:val="22"/>
          <w:szCs w:val="22"/>
        </w:rPr>
        <w:noBreakHyphen/>
        <w:t>a of the State Finance Law will be utilized as a subcontractor on this contract.</w:t>
      </w:r>
    </w:p>
    <w:p w:rsidR="00D50F9D" w:rsidRDefault="00D50F9D"/>
    <w:sectPr w:rsidR="00D50F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38" w:rsidRDefault="003C0938" w:rsidP="00504C88">
      <w:pPr>
        <w:spacing w:line="240" w:lineRule="auto"/>
      </w:pPr>
      <w:r>
        <w:separator/>
      </w:r>
    </w:p>
  </w:endnote>
  <w:endnote w:type="continuationSeparator" w:id="0">
    <w:p w:rsidR="003C0938" w:rsidRDefault="003C0938" w:rsidP="00504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63936"/>
      <w:docPartObj>
        <w:docPartGallery w:val="Page Numbers (Bottom of Page)"/>
        <w:docPartUnique/>
      </w:docPartObj>
    </w:sdtPr>
    <w:sdtEndPr>
      <w:rPr>
        <w:noProof/>
      </w:rPr>
    </w:sdtEndPr>
    <w:sdtContent>
      <w:p w:rsidR="003C0938" w:rsidRDefault="003C0938">
        <w:pPr>
          <w:pStyle w:val="Footer"/>
          <w:jc w:val="center"/>
        </w:pPr>
        <w:r>
          <w:fldChar w:fldCharType="begin"/>
        </w:r>
        <w:r>
          <w:instrText xml:space="preserve"> PAGE   \* MERGEFORMAT </w:instrText>
        </w:r>
        <w:r>
          <w:fldChar w:fldCharType="separate"/>
        </w:r>
        <w:r w:rsidR="009022CC">
          <w:rPr>
            <w:noProof/>
          </w:rPr>
          <w:t>5</w:t>
        </w:r>
        <w:r>
          <w:rPr>
            <w:noProof/>
          </w:rPr>
          <w:fldChar w:fldCharType="end"/>
        </w:r>
      </w:p>
    </w:sdtContent>
  </w:sdt>
  <w:p w:rsidR="003C0938" w:rsidRDefault="003C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38" w:rsidRDefault="003C0938" w:rsidP="00504C88">
      <w:pPr>
        <w:spacing w:line="240" w:lineRule="auto"/>
      </w:pPr>
      <w:r>
        <w:separator/>
      </w:r>
    </w:p>
  </w:footnote>
  <w:footnote w:type="continuationSeparator" w:id="0">
    <w:p w:rsidR="003C0938" w:rsidRDefault="003C0938" w:rsidP="00504C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88"/>
    <w:rsid w:val="003C0938"/>
    <w:rsid w:val="003F623E"/>
    <w:rsid w:val="00504C88"/>
    <w:rsid w:val="005773AB"/>
    <w:rsid w:val="00774C65"/>
    <w:rsid w:val="009022CC"/>
    <w:rsid w:val="00A27ADB"/>
    <w:rsid w:val="00A61799"/>
    <w:rsid w:val="00C8285D"/>
    <w:rsid w:val="00D10D62"/>
    <w:rsid w:val="00D50F9D"/>
    <w:rsid w:val="00E2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EDB6"/>
  <w15:docId w15:val="{ABA28C16-B15A-4C86-929D-C3551AC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8"/>
    <w:rsid w:val="00504C88"/>
    <w:pPr>
      <w:spacing w:after="0" w:line="264" w:lineRule="auto"/>
      <w:jc w:val="both"/>
    </w:pPr>
    <w:rPr>
      <w:rFonts w:eastAsiaTheme="minorEastAsia"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RMAL">
    <w:name w:val="ParaNORMAL"/>
    <w:aliases w:val="p,party,i,ParaFLUSH2,ohhar,RG Quick Para,ParaNtcbORMAL,paragraph,OHHpara,P,ORPara,pf2,ParaNtcbORM"/>
    <w:basedOn w:val="Normal"/>
    <w:rsid w:val="00504C88"/>
    <w:pPr>
      <w:spacing w:before="280" w:line="280" w:lineRule="exact"/>
      <w:ind w:firstLine="720"/>
    </w:pPr>
    <w:rPr>
      <w:rFonts w:ascii="Times" w:eastAsia="Times New Roman" w:hAnsi="Times"/>
      <w:sz w:val="24"/>
      <w:szCs w:val="24"/>
      <w:lang w:eastAsia="en-US"/>
    </w:rPr>
  </w:style>
  <w:style w:type="paragraph" w:customStyle="1" w:styleId="SubParaLevel1">
    <w:name w:val="SubParaLevel1"/>
    <w:aliases w:val="s1,S1,!Body Text(J),MBP_Bd Single Sp L,CG-Single Sp,Second Heading 1,dx-Bd Single Sp,O-Body Text,WS Signature-3.5&quot; Lft Indnt-Rght Tab,O-Body Text ()"/>
    <w:basedOn w:val="ParaNORMAL"/>
    <w:link w:val="O-BodyTextChar"/>
    <w:uiPriority w:val="99"/>
    <w:rsid w:val="00504C88"/>
    <w:pPr>
      <w:tabs>
        <w:tab w:val="right" w:pos="1800"/>
        <w:tab w:val="left" w:pos="2160"/>
      </w:tabs>
      <w:ind w:left="720" w:firstLine="0"/>
    </w:pPr>
  </w:style>
  <w:style w:type="paragraph" w:customStyle="1" w:styleId="ParaFLUSH">
    <w:name w:val="ParaFLUSH"/>
    <w:aliases w:val="pf"/>
    <w:basedOn w:val="ParaNORMAL"/>
    <w:uiPriority w:val="99"/>
    <w:rsid w:val="00504C88"/>
    <w:pPr>
      <w:ind w:firstLine="0"/>
    </w:pPr>
  </w:style>
  <w:style w:type="character" w:customStyle="1" w:styleId="O-BodyTextChar">
    <w:name w:val="O-Body Text () Char"/>
    <w:aliases w:val="s1 Char"/>
    <w:basedOn w:val="DefaultParagraphFont"/>
    <w:link w:val="SubParaLevel1"/>
    <w:uiPriority w:val="99"/>
    <w:locked/>
    <w:rsid w:val="00504C88"/>
    <w:rPr>
      <w:rFonts w:ascii="Times" w:eastAsia="Times New Roman" w:hAnsi="Times" w:cs="Times New Roman"/>
      <w:sz w:val="24"/>
      <w:szCs w:val="24"/>
    </w:rPr>
  </w:style>
  <w:style w:type="paragraph" w:styleId="Header">
    <w:name w:val="header"/>
    <w:basedOn w:val="Normal"/>
    <w:link w:val="HeaderChar"/>
    <w:uiPriority w:val="99"/>
    <w:unhideWhenUsed/>
    <w:rsid w:val="00504C88"/>
    <w:pPr>
      <w:tabs>
        <w:tab w:val="center" w:pos="4680"/>
        <w:tab w:val="right" w:pos="9360"/>
      </w:tabs>
      <w:spacing w:line="240" w:lineRule="auto"/>
    </w:pPr>
  </w:style>
  <w:style w:type="character" w:customStyle="1" w:styleId="HeaderChar">
    <w:name w:val="Header Char"/>
    <w:basedOn w:val="DefaultParagraphFont"/>
    <w:link w:val="Header"/>
    <w:uiPriority w:val="99"/>
    <w:rsid w:val="00504C88"/>
    <w:rPr>
      <w:rFonts w:eastAsiaTheme="minorEastAsia" w:cs="Times New Roman"/>
      <w:sz w:val="18"/>
      <w:szCs w:val="18"/>
      <w:lang w:eastAsia="en-GB"/>
    </w:rPr>
  </w:style>
  <w:style w:type="paragraph" w:styleId="Footer">
    <w:name w:val="footer"/>
    <w:basedOn w:val="Normal"/>
    <w:link w:val="FooterChar"/>
    <w:uiPriority w:val="99"/>
    <w:unhideWhenUsed/>
    <w:rsid w:val="00504C88"/>
    <w:pPr>
      <w:tabs>
        <w:tab w:val="center" w:pos="4680"/>
        <w:tab w:val="right" w:pos="9360"/>
      </w:tabs>
      <w:spacing w:line="240" w:lineRule="auto"/>
    </w:pPr>
  </w:style>
  <w:style w:type="character" w:customStyle="1" w:styleId="FooterChar">
    <w:name w:val="Footer Char"/>
    <w:basedOn w:val="DefaultParagraphFont"/>
    <w:link w:val="Footer"/>
    <w:uiPriority w:val="99"/>
    <w:rsid w:val="00504C88"/>
    <w:rPr>
      <w:rFonts w:eastAsiaTheme="minorEastAsia" w:cs="Times New Roman"/>
      <w:sz w:val="18"/>
      <w:szCs w:val="18"/>
      <w:lang w:eastAsia="en-GB"/>
    </w:rPr>
  </w:style>
  <w:style w:type="paragraph" w:styleId="BalloonText">
    <w:name w:val="Balloon Text"/>
    <w:basedOn w:val="Normal"/>
    <w:link w:val="BalloonTextChar"/>
    <w:uiPriority w:val="99"/>
    <w:semiHidden/>
    <w:unhideWhenUsed/>
    <w:rsid w:val="003F6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3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3134</Words>
  <Characters>17396</Characters>
  <Application>Microsoft Office Word</Application>
  <DocSecurity>0</DocSecurity>
  <Lines>362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Rosa Rhoden</cp:lastModifiedBy>
  <cp:revision>2</cp:revision>
  <cp:lastPrinted>2017-02-23T21:52:00Z</cp:lastPrinted>
  <dcterms:created xsi:type="dcterms:W3CDTF">2017-06-21T21:12:00Z</dcterms:created>
  <dcterms:modified xsi:type="dcterms:W3CDTF">2017-06-21T21:12:00Z</dcterms:modified>
</cp:coreProperties>
</file>