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88" w:rsidRPr="00471E94" w:rsidRDefault="00AF76FB" w:rsidP="00555288">
      <w:pPr>
        <w:pStyle w:val="ReportTitleRightSmall"/>
        <w:sectPr w:rsidR="00555288" w:rsidRPr="00471E94" w:rsidSect="00974E58">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simplePos x="0" y="0"/>
                <wp:positionH relativeFrom="column">
                  <wp:posOffset>-258445</wp:posOffset>
                </wp:positionH>
                <wp:positionV relativeFrom="paragraph">
                  <wp:posOffset>20320</wp:posOffset>
                </wp:positionV>
                <wp:extent cx="7041515" cy="7397750"/>
                <wp:effectExtent l="19050" t="19050" r="26035" b="12700"/>
                <wp:wrapNone/>
                <wp:docPr id="2"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9AF" w:rsidRPr="006D7A08" w:rsidRDefault="00C459AF" w:rsidP="00555288">
                            <w:pPr>
                              <w:pStyle w:val="ReportTitleRight"/>
                              <w:ind w:right="0"/>
                            </w:pPr>
                            <w:r>
                              <w:t>Request for Proposals</w:t>
                            </w:r>
                          </w:p>
                          <w:p w:rsidR="00C459AF" w:rsidRPr="007E221E" w:rsidRDefault="00C459AF" w:rsidP="00555288">
                            <w:pPr>
                              <w:pStyle w:val="ReportTitleRightSmall"/>
                              <w:ind w:right="0"/>
                            </w:pPr>
                          </w:p>
                          <w:p w:rsidR="00C459AF" w:rsidRPr="007E221E" w:rsidRDefault="00C459AF" w:rsidP="00555288">
                            <w:pPr>
                              <w:pStyle w:val="ReportTitleRightSmall"/>
                              <w:ind w:right="0"/>
                            </w:pPr>
                          </w:p>
                          <w:p w:rsidR="00C459AF" w:rsidRDefault="00C459AF" w:rsidP="00555288">
                            <w:pPr>
                              <w:pStyle w:val="ReportTitleRightSmall"/>
                              <w:ind w:right="0"/>
                            </w:pPr>
                            <w:r>
                              <w:t>for</w:t>
                            </w:r>
                          </w:p>
                          <w:p w:rsidR="00C459AF" w:rsidRDefault="00C459AF" w:rsidP="00555288">
                            <w:pPr>
                              <w:pStyle w:val="ReportTitleRightSmall"/>
                              <w:ind w:right="0"/>
                            </w:pPr>
                          </w:p>
                          <w:p w:rsidR="00C459AF" w:rsidRPr="007E221E" w:rsidRDefault="00C459AF" w:rsidP="00555288">
                            <w:pPr>
                              <w:pStyle w:val="ReportTitleRightSmall"/>
                              <w:ind w:right="0"/>
                            </w:pPr>
                          </w:p>
                          <w:p w:rsidR="00C459AF" w:rsidRDefault="00C459AF" w:rsidP="00C41400">
                            <w:pPr>
                              <w:pStyle w:val="ReportTitleRight"/>
                              <w:ind w:right="0"/>
                            </w:pPr>
                            <w:r>
                              <w:t>280 MW of</w:t>
                            </w:r>
                          </w:p>
                          <w:p w:rsidR="00C459AF" w:rsidRDefault="00C459AF" w:rsidP="00C41400">
                            <w:pPr>
                              <w:pStyle w:val="ReportTitleRight"/>
                              <w:ind w:right="0"/>
                            </w:pPr>
                            <w:r>
                              <w:t>New, On-Island, Renewable Capacity and Energy</w:t>
                            </w:r>
                          </w:p>
                          <w:p w:rsidR="00C459AF" w:rsidRDefault="00C459AF" w:rsidP="00C241F9">
                            <w:pPr>
                              <w:pStyle w:val="ReportTitleRightSmall"/>
                              <w:ind w:right="0"/>
                            </w:pPr>
                          </w:p>
                          <w:p w:rsidR="00C459AF" w:rsidRDefault="00C459AF" w:rsidP="00C241F9">
                            <w:pPr>
                              <w:pStyle w:val="ReportTitleRightSmall"/>
                              <w:ind w:right="0"/>
                            </w:pPr>
                          </w:p>
                          <w:p w:rsidR="00C459AF" w:rsidRPr="007E221E" w:rsidRDefault="00C459AF" w:rsidP="00555288">
                            <w:pPr>
                              <w:pStyle w:val="ReportTitleRightSmall"/>
                              <w:ind w:right="0"/>
                            </w:pPr>
                            <w:r>
                              <w:t>Issued by</w:t>
                            </w:r>
                          </w:p>
                          <w:p w:rsidR="00C459AF" w:rsidRDefault="00C459AF" w:rsidP="00555288">
                            <w:pPr>
                              <w:pStyle w:val="ReportTitleRightSmall"/>
                              <w:ind w:right="0"/>
                            </w:pPr>
                          </w:p>
                          <w:p w:rsidR="00C459AF" w:rsidRDefault="00C459AF" w:rsidP="00555288">
                            <w:pPr>
                              <w:pStyle w:val="ReportTitleRightSmall"/>
                              <w:ind w:right="0"/>
                            </w:pPr>
                          </w:p>
                          <w:p w:rsidR="00C459AF" w:rsidRDefault="00C459AF" w:rsidP="00555288">
                            <w:pPr>
                              <w:pStyle w:val="ReportTitleRight"/>
                              <w:ind w:right="0"/>
                            </w:pPr>
                            <w:r>
                              <w:t>Long Island Power Authority</w:t>
                            </w:r>
                          </w:p>
                          <w:p w:rsidR="00C459AF" w:rsidRPr="007E4907" w:rsidRDefault="00C459AF" w:rsidP="00555288">
                            <w:pPr>
                              <w:pStyle w:val="ReportTitleRightSmall"/>
                              <w:ind w:right="0"/>
                            </w:pPr>
                          </w:p>
                          <w:p w:rsidR="00C459AF" w:rsidRPr="007E4907" w:rsidRDefault="00C459AF" w:rsidP="00555288">
                            <w:pPr>
                              <w:pStyle w:val="ReportTitleRightSmall"/>
                              <w:ind w:right="0"/>
                            </w:pPr>
                          </w:p>
                          <w:p w:rsidR="00C459AF" w:rsidRPr="007E4907" w:rsidRDefault="00C459AF" w:rsidP="00555288">
                            <w:pPr>
                              <w:pStyle w:val="ReportTitleRightSmall"/>
                              <w:ind w:right="0"/>
                            </w:pPr>
                            <w:r>
                              <w:drawing>
                                <wp:inline distT="0" distB="0" distL="0" distR="0" wp14:anchorId="5EACA66C" wp14:editId="20796F21">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rsidR="00C459AF" w:rsidRPr="007E4907" w:rsidRDefault="00C459AF" w:rsidP="00555288">
                            <w:pPr>
                              <w:pStyle w:val="ReportTitleRightSmall"/>
                              <w:ind w:right="0"/>
                            </w:pPr>
                          </w:p>
                          <w:p w:rsidR="00C459AF" w:rsidRPr="006548EC" w:rsidRDefault="00C459AF" w:rsidP="00555288">
                            <w:pPr>
                              <w:pStyle w:val="ReportTitleRightSmall"/>
                              <w:ind w:right="0"/>
                            </w:pPr>
                          </w:p>
                          <w:p w:rsidR="00C459AF" w:rsidRDefault="00C459AF" w:rsidP="00555288">
                            <w:pPr>
                              <w:pStyle w:val="ReportTitleRightSmall"/>
                              <w:ind w:right="0"/>
                            </w:pPr>
                            <w:r>
                              <w:t>Issued October 18, 2013</w:t>
                            </w:r>
                          </w:p>
                          <w:p w:rsidR="00C459AF" w:rsidRDefault="00C459AF" w:rsidP="00555288">
                            <w:pPr>
                              <w:pStyle w:val="ReportTitleRightSmall"/>
                              <w:ind w:right="0"/>
                            </w:pPr>
                            <w:r>
                              <w:t>Proposals Due March 31, 2014</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0.35pt;margin-top:1.6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" filled="f" strokeweight="3pt">
                <v:textbox inset="0,0,0,0">
                  <w:txbxContent>
                    <w:p w:rsidR="00C459AF" w:rsidRPr="006D7A08" w:rsidRDefault="00C459AF" w:rsidP="00555288">
                      <w:pPr>
                        <w:pStyle w:val="ReportTitleRight"/>
                        <w:ind w:right="0"/>
                      </w:pPr>
                      <w:r>
                        <w:t>Request for Proposals</w:t>
                      </w:r>
                    </w:p>
                    <w:p w:rsidR="00C459AF" w:rsidRPr="007E221E" w:rsidRDefault="00C459AF" w:rsidP="00555288">
                      <w:pPr>
                        <w:pStyle w:val="ReportTitleRightSmall"/>
                        <w:ind w:right="0"/>
                      </w:pPr>
                    </w:p>
                    <w:p w:rsidR="00C459AF" w:rsidRPr="007E221E" w:rsidRDefault="00C459AF" w:rsidP="00555288">
                      <w:pPr>
                        <w:pStyle w:val="ReportTitleRightSmall"/>
                        <w:ind w:right="0"/>
                      </w:pPr>
                    </w:p>
                    <w:p w:rsidR="00C459AF" w:rsidRDefault="00C459AF" w:rsidP="00555288">
                      <w:pPr>
                        <w:pStyle w:val="ReportTitleRightSmall"/>
                        <w:ind w:right="0"/>
                      </w:pPr>
                      <w:r>
                        <w:t>for</w:t>
                      </w:r>
                    </w:p>
                    <w:p w:rsidR="00C459AF" w:rsidRDefault="00C459AF" w:rsidP="00555288">
                      <w:pPr>
                        <w:pStyle w:val="ReportTitleRightSmall"/>
                        <w:ind w:right="0"/>
                      </w:pPr>
                    </w:p>
                    <w:p w:rsidR="00C459AF" w:rsidRPr="007E221E" w:rsidRDefault="00C459AF" w:rsidP="00555288">
                      <w:pPr>
                        <w:pStyle w:val="ReportTitleRightSmall"/>
                        <w:ind w:right="0"/>
                      </w:pPr>
                    </w:p>
                    <w:p w:rsidR="00C459AF" w:rsidRDefault="00C459AF" w:rsidP="00C41400">
                      <w:pPr>
                        <w:pStyle w:val="ReportTitleRight"/>
                        <w:ind w:right="0"/>
                      </w:pPr>
                      <w:r>
                        <w:t>280 MW of</w:t>
                      </w:r>
                    </w:p>
                    <w:p w:rsidR="00C459AF" w:rsidRDefault="00C459AF" w:rsidP="00C41400">
                      <w:pPr>
                        <w:pStyle w:val="ReportTitleRight"/>
                        <w:ind w:right="0"/>
                      </w:pPr>
                      <w:r>
                        <w:t>New, On-Island, Renewable Capacity and Energy</w:t>
                      </w:r>
                    </w:p>
                    <w:p w:rsidR="00C459AF" w:rsidRDefault="00C459AF" w:rsidP="00C241F9">
                      <w:pPr>
                        <w:pStyle w:val="ReportTitleRightSmall"/>
                        <w:ind w:right="0"/>
                      </w:pPr>
                    </w:p>
                    <w:p w:rsidR="00C459AF" w:rsidRDefault="00C459AF" w:rsidP="00C241F9">
                      <w:pPr>
                        <w:pStyle w:val="ReportTitleRightSmall"/>
                        <w:ind w:right="0"/>
                      </w:pPr>
                    </w:p>
                    <w:p w:rsidR="00C459AF" w:rsidRPr="007E221E" w:rsidRDefault="00C459AF" w:rsidP="00555288">
                      <w:pPr>
                        <w:pStyle w:val="ReportTitleRightSmall"/>
                        <w:ind w:right="0"/>
                      </w:pPr>
                      <w:r>
                        <w:t>Issued by</w:t>
                      </w:r>
                    </w:p>
                    <w:p w:rsidR="00C459AF" w:rsidRDefault="00C459AF" w:rsidP="00555288">
                      <w:pPr>
                        <w:pStyle w:val="ReportTitleRightSmall"/>
                        <w:ind w:right="0"/>
                      </w:pPr>
                    </w:p>
                    <w:p w:rsidR="00C459AF" w:rsidRDefault="00C459AF" w:rsidP="00555288">
                      <w:pPr>
                        <w:pStyle w:val="ReportTitleRightSmall"/>
                        <w:ind w:right="0"/>
                      </w:pPr>
                    </w:p>
                    <w:p w:rsidR="00C459AF" w:rsidRDefault="00C459AF" w:rsidP="00555288">
                      <w:pPr>
                        <w:pStyle w:val="ReportTitleRight"/>
                        <w:ind w:right="0"/>
                      </w:pPr>
                      <w:r>
                        <w:t>Long Island Power Authority</w:t>
                      </w:r>
                    </w:p>
                    <w:p w:rsidR="00C459AF" w:rsidRPr="007E4907" w:rsidRDefault="00C459AF" w:rsidP="00555288">
                      <w:pPr>
                        <w:pStyle w:val="ReportTitleRightSmall"/>
                        <w:ind w:right="0"/>
                      </w:pPr>
                    </w:p>
                    <w:p w:rsidR="00C459AF" w:rsidRPr="007E4907" w:rsidRDefault="00C459AF" w:rsidP="00555288">
                      <w:pPr>
                        <w:pStyle w:val="ReportTitleRightSmall"/>
                        <w:ind w:right="0"/>
                      </w:pPr>
                    </w:p>
                    <w:p w:rsidR="00C459AF" w:rsidRPr="007E4907" w:rsidRDefault="00C459AF" w:rsidP="00555288">
                      <w:pPr>
                        <w:pStyle w:val="ReportTitleRightSmall"/>
                        <w:ind w:right="0"/>
                      </w:pPr>
                      <w:r>
                        <w:drawing>
                          <wp:inline distT="0" distB="0" distL="0" distR="0" wp14:anchorId="5EACA66C" wp14:editId="20796F21">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rsidR="00C459AF" w:rsidRPr="007E4907" w:rsidRDefault="00C459AF" w:rsidP="00555288">
                      <w:pPr>
                        <w:pStyle w:val="ReportTitleRightSmall"/>
                        <w:ind w:right="0"/>
                      </w:pPr>
                    </w:p>
                    <w:p w:rsidR="00C459AF" w:rsidRPr="006548EC" w:rsidRDefault="00C459AF" w:rsidP="00555288">
                      <w:pPr>
                        <w:pStyle w:val="ReportTitleRightSmall"/>
                        <w:ind w:right="0"/>
                      </w:pPr>
                    </w:p>
                    <w:p w:rsidR="00C459AF" w:rsidRDefault="00C459AF" w:rsidP="00555288">
                      <w:pPr>
                        <w:pStyle w:val="ReportTitleRightSmall"/>
                        <w:ind w:right="0"/>
                      </w:pPr>
                      <w:r>
                        <w:t>Issued October 18, 2013</w:t>
                      </w:r>
                    </w:p>
                    <w:p w:rsidR="00C459AF" w:rsidRDefault="00C459AF" w:rsidP="00555288">
                      <w:pPr>
                        <w:pStyle w:val="ReportTitleRightSmall"/>
                        <w:ind w:right="0"/>
                      </w:pPr>
                      <w:r>
                        <w:t>Proposals Due March 31, 2014</w:t>
                      </w:r>
                    </w:p>
                  </w:txbxContent>
                </v:textbox>
              </v:shape>
            </w:pict>
          </mc:Fallback>
        </mc:AlternateContent>
      </w:r>
    </w:p>
    <w:p w:rsidR="00555288" w:rsidRDefault="00555288" w:rsidP="00555288">
      <w:pPr>
        <w:pStyle w:val="TOCTitle"/>
      </w:pPr>
      <w:r w:rsidRPr="00471E94">
        <w:lastRenderedPageBreak/>
        <w:t>TABLE OF CONTENTS</w:t>
      </w:r>
    </w:p>
    <w:p w:rsidR="00555288" w:rsidRPr="00471E94" w:rsidRDefault="00555288" w:rsidP="00555288">
      <w:pPr>
        <w:pStyle w:val="ContentsMisc"/>
        <w:jc w:val="right"/>
      </w:pPr>
      <w:r w:rsidRPr="00471E94">
        <w:t>Page No.</w:t>
      </w:r>
    </w:p>
    <w:p w:rsidR="00B15675" w:rsidRDefault="00450129">
      <w:pPr>
        <w:pStyle w:val="TOC1"/>
        <w:rPr>
          <w:rFonts w:asciiTheme="minorHAnsi" w:eastAsiaTheme="minorEastAsia" w:hAnsiTheme="minorHAnsi" w:cstheme="minorBidi"/>
          <w:b w:val="0"/>
          <w:caps w:val="0"/>
          <w:noProof/>
          <w:szCs w:val="22"/>
        </w:rPr>
      </w:pPr>
      <w:r w:rsidRPr="00471E94">
        <w:fldChar w:fldCharType="begin"/>
      </w:r>
      <w:r w:rsidR="00B067A2" w:rsidRPr="00471E94">
        <w:instrText xml:space="preserve"> TOC \h \z \t "Heading 1,1,Heading 2,2" </w:instrText>
      </w:r>
      <w:r w:rsidRPr="00471E94">
        <w:fldChar w:fldCharType="separate"/>
      </w:r>
      <w:hyperlink w:anchor="_Toc369795977" w:history="1">
        <w:r w:rsidR="00B15675" w:rsidRPr="003D2206">
          <w:rPr>
            <w:rStyle w:val="Hyperlink"/>
            <w:rFonts w:ascii="Times New Roman Bold" w:hAnsi="Times New Roman Bold"/>
            <w:noProof/>
          </w:rPr>
          <w:t>1.0</w:t>
        </w:r>
        <w:r w:rsidR="00B15675">
          <w:rPr>
            <w:rFonts w:asciiTheme="minorHAnsi" w:eastAsiaTheme="minorEastAsia" w:hAnsiTheme="minorHAnsi" w:cstheme="minorBidi"/>
            <w:b w:val="0"/>
            <w:caps w:val="0"/>
            <w:noProof/>
            <w:szCs w:val="22"/>
          </w:rPr>
          <w:tab/>
        </w:r>
        <w:r w:rsidR="00B15675" w:rsidRPr="003D2206">
          <w:rPr>
            <w:rStyle w:val="Hyperlink"/>
            <w:noProof/>
          </w:rPr>
          <w:t>Introduction</w:t>
        </w:r>
        <w:r w:rsidR="00B15675">
          <w:rPr>
            <w:noProof/>
            <w:webHidden/>
          </w:rPr>
          <w:tab/>
        </w:r>
        <w:r w:rsidR="00B15675">
          <w:rPr>
            <w:noProof/>
            <w:webHidden/>
          </w:rPr>
          <w:fldChar w:fldCharType="begin"/>
        </w:r>
        <w:r w:rsidR="00B15675">
          <w:rPr>
            <w:noProof/>
            <w:webHidden/>
          </w:rPr>
          <w:instrText xml:space="preserve"> PAGEREF _Toc369795977 \h </w:instrText>
        </w:r>
        <w:r w:rsidR="00B15675">
          <w:rPr>
            <w:noProof/>
            <w:webHidden/>
          </w:rPr>
        </w:r>
        <w:r w:rsidR="00B15675">
          <w:rPr>
            <w:noProof/>
            <w:webHidden/>
          </w:rPr>
          <w:fldChar w:fldCharType="separate"/>
        </w:r>
        <w:r w:rsidR="00B47F87">
          <w:rPr>
            <w:noProof/>
            <w:webHidden/>
          </w:rPr>
          <w:t>4</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5978" w:history="1">
        <w:r w:rsidR="00B15675" w:rsidRPr="003D2206">
          <w:rPr>
            <w:rStyle w:val="Hyperlink"/>
          </w:rPr>
          <w:t>1.1</w:t>
        </w:r>
        <w:r w:rsidR="00B15675">
          <w:rPr>
            <w:rFonts w:asciiTheme="minorHAnsi" w:eastAsiaTheme="minorEastAsia" w:hAnsiTheme="minorHAnsi" w:cstheme="minorBidi"/>
            <w:szCs w:val="22"/>
          </w:rPr>
          <w:tab/>
        </w:r>
        <w:r w:rsidR="00B15675" w:rsidRPr="003D2206">
          <w:rPr>
            <w:rStyle w:val="Hyperlink"/>
          </w:rPr>
          <w:t>Company Overview</w:t>
        </w:r>
        <w:r w:rsidR="00B15675">
          <w:rPr>
            <w:webHidden/>
          </w:rPr>
          <w:tab/>
        </w:r>
        <w:r w:rsidR="00B15675">
          <w:rPr>
            <w:webHidden/>
          </w:rPr>
          <w:fldChar w:fldCharType="begin"/>
        </w:r>
        <w:r w:rsidR="00B15675">
          <w:rPr>
            <w:webHidden/>
          </w:rPr>
          <w:instrText xml:space="preserve"> PAGEREF _Toc369795978 \h </w:instrText>
        </w:r>
        <w:r w:rsidR="00B15675">
          <w:rPr>
            <w:webHidden/>
          </w:rPr>
        </w:r>
        <w:r w:rsidR="00B15675">
          <w:rPr>
            <w:webHidden/>
          </w:rPr>
          <w:fldChar w:fldCharType="separate"/>
        </w:r>
        <w:r w:rsidR="00B47F87">
          <w:rPr>
            <w:webHidden/>
          </w:rPr>
          <w:t>4</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79" w:history="1">
        <w:r w:rsidR="00B15675" w:rsidRPr="003D2206">
          <w:rPr>
            <w:rStyle w:val="Hyperlink"/>
          </w:rPr>
          <w:t>1.2</w:t>
        </w:r>
        <w:r w:rsidR="00B15675">
          <w:rPr>
            <w:rFonts w:asciiTheme="minorHAnsi" w:eastAsiaTheme="minorEastAsia" w:hAnsiTheme="minorHAnsi" w:cstheme="minorBidi"/>
            <w:szCs w:val="22"/>
          </w:rPr>
          <w:tab/>
        </w:r>
        <w:r w:rsidR="00B15675" w:rsidRPr="003D2206">
          <w:rPr>
            <w:rStyle w:val="Hyperlink"/>
          </w:rPr>
          <w:t>Description of Solicitation</w:t>
        </w:r>
        <w:r w:rsidR="00B15675">
          <w:rPr>
            <w:webHidden/>
          </w:rPr>
          <w:tab/>
        </w:r>
        <w:r w:rsidR="00B15675">
          <w:rPr>
            <w:webHidden/>
          </w:rPr>
          <w:fldChar w:fldCharType="begin"/>
        </w:r>
        <w:r w:rsidR="00B15675">
          <w:rPr>
            <w:webHidden/>
          </w:rPr>
          <w:instrText xml:space="preserve"> PAGEREF _Toc369795979 \h </w:instrText>
        </w:r>
        <w:r w:rsidR="00B15675">
          <w:rPr>
            <w:webHidden/>
          </w:rPr>
        </w:r>
        <w:r w:rsidR="00B15675">
          <w:rPr>
            <w:webHidden/>
          </w:rPr>
          <w:fldChar w:fldCharType="separate"/>
        </w:r>
        <w:r w:rsidR="00B47F87">
          <w:rPr>
            <w:webHidden/>
          </w:rPr>
          <w:t>4</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80" w:history="1">
        <w:r w:rsidR="00B15675" w:rsidRPr="003D2206">
          <w:rPr>
            <w:rStyle w:val="Hyperlink"/>
          </w:rPr>
          <w:t>1.3</w:t>
        </w:r>
        <w:r w:rsidR="00B15675">
          <w:rPr>
            <w:rFonts w:asciiTheme="minorHAnsi" w:eastAsiaTheme="minorEastAsia" w:hAnsiTheme="minorHAnsi" w:cstheme="minorBidi"/>
            <w:szCs w:val="22"/>
          </w:rPr>
          <w:tab/>
        </w:r>
        <w:r w:rsidR="00B15675" w:rsidRPr="003D2206">
          <w:rPr>
            <w:rStyle w:val="Hyperlink"/>
          </w:rPr>
          <w:t>Confidentiality</w:t>
        </w:r>
        <w:r w:rsidR="00B15675">
          <w:rPr>
            <w:webHidden/>
          </w:rPr>
          <w:tab/>
        </w:r>
        <w:r w:rsidR="00B15675">
          <w:rPr>
            <w:webHidden/>
          </w:rPr>
          <w:fldChar w:fldCharType="begin"/>
        </w:r>
        <w:r w:rsidR="00B15675">
          <w:rPr>
            <w:webHidden/>
          </w:rPr>
          <w:instrText xml:space="preserve"> PAGEREF _Toc369795980 \h </w:instrText>
        </w:r>
        <w:r w:rsidR="00B15675">
          <w:rPr>
            <w:webHidden/>
          </w:rPr>
        </w:r>
        <w:r w:rsidR="00B15675">
          <w:rPr>
            <w:webHidden/>
          </w:rPr>
          <w:fldChar w:fldCharType="separate"/>
        </w:r>
        <w:r w:rsidR="00B47F87">
          <w:rPr>
            <w:webHidden/>
          </w:rPr>
          <w:t>4</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5981" w:history="1">
        <w:r w:rsidR="00B15675" w:rsidRPr="003D2206">
          <w:rPr>
            <w:rStyle w:val="Hyperlink"/>
            <w:rFonts w:ascii="Times New Roman Bold" w:hAnsi="Times New Roman Bold"/>
            <w:noProof/>
          </w:rPr>
          <w:t>2.0</w:t>
        </w:r>
        <w:r w:rsidR="00B15675">
          <w:rPr>
            <w:rFonts w:asciiTheme="minorHAnsi" w:eastAsiaTheme="minorEastAsia" w:hAnsiTheme="minorHAnsi" w:cstheme="minorBidi"/>
            <w:b w:val="0"/>
            <w:caps w:val="0"/>
            <w:noProof/>
            <w:szCs w:val="22"/>
          </w:rPr>
          <w:tab/>
        </w:r>
        <w:r w:rsidR="00B15675" w:rsidRPr="003D2206">
          <w:rPr>
            <w:rStyle w:val="Hyperlink"/>
            <w:noProof/>
          </w:rPr>
          <w:t>General Terms</w:t>
        </w:r>
        <w:r w:rsidR="00B15675">
          <w:rPr>
            <w:noProof/>
            <w:webHidden/>
          </w:rPr>
          <w:tab/>
        </w:r>
        <w:r w:rsidR="00B15675">
          <w:rPr>
            <w:noProof/>
            <w:webHidden/>
          </w:rPr>
          <w:fldChar w:fldCharType="begin"/>
        </w:r>
        <w:r w:rsidR="00B15675">
          <w:rPr>
            <w:noProof/>
            <w:webHidden/>
          </w:rPr>
          <w:instrText xml:space="preserve"> PAGEREF _Toc369795981 \h </w:instrText>
        </w:r>
        <w:r w:rsidR="00B15675">
          <w:rPr>
            <w:noProof/>
            <w:webHidden/>
          </w:rPr>
        </w:r>
        <w:r w:rsidR="00B15675">
          <w:rPr>
            <w:noProof/>
            <w:webHidden/>
          </w:rPr>
          <w:fldChar w:fldCharType="separate"/>
        </w:r>
        <w:r w:rsidR="00B47F87">
          <w:rPr>
            <w:noProof/>
            <w:webHidden/>
          </w:rPr>
          <w:t>5</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5982" w:history="1">
        <w:r w:rsidR="00B15675" w:rsidRPr="003D2206">
          <w:rPr>
            <w:rStyle w:val="Hyperlink"/>
          </w:rPr>
          <w:t>2.1</w:t>
        </w:r>
        <w:r w:rsidR="00B15675">
          <w:rPr>
            <w:rFonts w:asciiTheme="minorHAnsi" w:eastAsiaTheme="minorEastAsia" w:hAnsiTheme="minorHAnsi" w:cstheme="minorBidi"/>
            <w:szCs w:val="22"/>
          </w:rPr>
          <w:tab/>
        </w:r>
        <w:r w:rsidR="00B15675" w:rsidRPr="003D2206">
          <w:rPr>
            <w:rStyle w:val="Hyperlink"/>
          </w:rPr>
          <w:t>Product Definition</w:t>
        </w:r>
        <w:r w:rsidR="00B15675">
          <w:rPr>
            <w:webHidden/>
          </w:rPr>
          <w:tab/>
        </w:r>
        <w:r w:rsidR="00B15675">
          <w:rPr>
            <w:webHidden/>
          </w:rPr>
          <w:fldChar w:fldCharType="begin"/>
        </w:r>
        <w:r w:rsidR="00B15675">
          <w:rPr>
            <w:webHidden/>
          </w:rPr>
          <w:instrText xml:space="preserve"> PAGEREF _Toc369795982 \h </w:instrText>
        </w:r>
        <w:r w:rsidR="00B15675">
          <w:rPr>
            <w:webHidden/>
          </w:rPr>
        </w:r>
        <w:r w:rsidR="00B15675">
          <w:rPr>
            <w:webHidden/>
          </w:rPr>
          <w:fldChar w:fldCharType="separate"/>
        </w:r>
        <w:r w:rsidR="00B47F87">
          <w:rPr>
            <w:webHidden/>
          </w:rPr>
          <w:t>5</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83" w:history="1">
        <w:r w:rsidR="00B15675" w:rsidRPr="003D2206">
          <w:rPr>
            <w:rStyle w:val="Hyperlink"/>
          </w:rPr>
          <w:t>2.2</w:t>
        </w:r>
        <w:r w:rsidR="00B15675">
          <w:rPr>
            <w:rFonts w:asciiTheme="minorHAnsi" w:eastAsiaTheme="minorEastAsia" w:hAnsiTheme="minorHAnsi" w:cstheme="minorBidi"/>
            <w:szCs w:val="22"/>
          </w:rPr>
          <w:tab/>
        </w:r>
        <w:r w:rsidR="00B15675" w:rsidRPr="003D2206">
          <w:rPr>
            <w:rStyle w:val="Hyperlink"/>
          </w:rPr>
          <w:t>Contracting</w:t>
        </w:r>
        <w:r w:rsidR="00B15675">
          <w:rPr>
            <w:webHidden/>
          </w:rPr>
          <w:tab/>
        </w:r>
        <w:r w:rsidR="00B15675">
          <w:rPr>
            <w:webHidden/>
          </w:rPr>
          <w:fldChar w:fldCharType="begin"/>
        </w:r>
        <w:r w:rsidR="00B15675">
          <w:rPr>
            <w:webHidden/>
          </w:rPr>
          <w:instrText xml:space="preserve"> PAGEREF _Toc369795983 \h </w:instrText>
        </w:r>
        <w:r w:rsidR="00B15675">
          <w:rPr>
            <w:webHidden/>
          </w:rPr>
        </w:r>
        <w:r w:rsidR="00B15675">
          <w:rPr>
            <w:webHidden/>
          </w:rPr>
          <w:fldChar w:fldCharType="separate"/>
        </w:r>
        <w:r w:rsidR="00B47F87">
          <w:rPr>
            <w:webHidden/>
          </w:rPr>
          <w:t>6</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5984" w:history="1">
        <w:r w:rsidR="00B15675" w:rsidRPr="003D2206">
          <w:rPr>
            <w:rStyle w:val="Hyperlink"/>
            <w:rFonts w:ascii="Times New Roman Bold" w:hAnsi="Times New Roman Bold"/>
            <w:noProof/>
          </w:rPr>
          <w:t>3.0</w:t>
        </w:r>
        <w:r w:rsidR="00B15675">
          <w:rPr>
            <w:rFonts w:asciiTheme="minorHAnsi" w:eastAsiaTheme="minorEastAsia" w:hAnsiTheme="minorHAnsi" w:cstheme="minorBidi"/>
            <w:b w:val="0"/>
            <w:caps w:val="0"/>
            <w:noProof/>
            <w:szCs w:val="22"/>
          </w:rPr>
          <w:tab/>
        </w:r>
        <w:r w:rsidR="00B15675" w:rsidRPr="003D2206">
          <w:rPr>
            <w:rStyle w:val="Hyperlink"/>
            <w:noProof/>
          </w:rPr>
          <w:t>Communications</w:t>
        </w:r>
        <w:r w:rsidR="00B15675">
          <w:rPr>
            <w:noProof/>
            <w:webHidden/>
          </w:rPr>
          <w:tab/>
        </w:r>
        <w:r w:rsidR="00B15675">
          <w:rPr>
            <w:noProof/>
            <w:webHidden/>
          </w:rPr>
          <w:fldChar w:fldCharType="begin"/>
        </w:r>
        <w:r w:rsidR="00B15675">
          <w:rPr>
            <w:noProof/>
            <w:webHidden/>
          </w:rPr>
          <w:instrText xml:space="preserve"> PAGEREF _Toc369795984 \h </w:instrText>
        </w:r>
        <w:r w:rsidR="00B15675">
          <w:rPr>
            <w:noProof/>
            <w:webHidden/>
          </w:rPr>
        </w:r>
        <w:r w:rsidR="00B15675">
          <w:rPr>
            <w:noProof/>
            <w:webHidden/>
          </w:rPr>
          <w:fldChar w:fldCharType="separate"/>
        </w:r>
        <w:r w:rsidR="00B47F87">
          <w:rPr>
            <w:noProof/>
            <w:webHidden/>
          </w:rPr>
          <w:t>7</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5985" w:history="1">
        <w:r w:rsidR="00B15675" w:rsidRPr="003D2206">
          <w:rPr>
            <w:rStyle w:val="Hyperlink"/>
          </w:rPr>
          <w:t>3.1</w:t>
        </w:r>
        <w:r w:rsidR="00B15675">
          <w:rPr>
            <w:rFonts w:asciiTheme="minorHAnsi" w:eastAsiaTheme="minorEastAsia" w:hAnsiTheme="minorHAnsi" w:cstheme="minorBidi"/>
            <w:szCs w:val="22"/>
          </w:rPr>
          <w:tab/>
        </w:r>
        <w:r w:rsidR="00B15675" w:rsidRPr="003D2206">
          <w:rPr>
            <w:rStyle w:val="Hyperlink"/>
          </w:rPr>
          <w:t>Communications During RFP Process</w:t>
        </w:r>
        <w:r w:rsidR="00B15675">
          <w:rPr>
            <w:webHidden/>
          </w:rPr>
          <w:tab/>
        </w:r>
        <w:r w:rsidR="00B15675">
          <w:rPr>
            <w:webHidden/>
          </w:rPr>
          <w:fldChar w:fldCharType="begin"/>
        </w:r>
        <w:r w:rsidR="00B15675">
          <w:rPr>
            <w:webHidden/>
          </w:rPr>
          <w:instrText xml:space="preserve"> PAGEREF _Toc369795985 \h </w:instrText>
        </w:r>
        <w:r w:rsidR="00B15675">
          <w:rPr>
            <w:webHidden/>
          </w:rPr>
        </w:r>
        <w:r w:rsidR="00B15675">
          <w:rPr>
            <w:webHidden/>
          </w:rPr>
          <w:fldChar w:fldCharType="separate"/>
        </w:r>
        <w:r w:rsidR="00B47F87">
          <w:rPr>
            <w:webHidden/>
          </w:rPr>
          <w:t>7</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86" w:history="1">
        <w:r w:rsidR="00B15675" w:rsidRPr="003D2206">
          <w:rPr>
            <w:rStyle w:val="Hyperlink"/>
          </w:rPr>
          <w:t>3.2</w:t>
        </w:r>
        <w:r w:rsidR="00B15675">
          <w:rPr>
            <w:rFonts w:asciiTheme="minorHAnsi" w:eastAsiaTheme="minorEastAsia" w:hAnsiTheme="minorHAnsi" w:cstheme="minorBidi"/>
            <w:szCs w:val="22"/>
          </w:rPr>
          <w:tab/>
        </w:r>
        <w:r w:rsidR="00B15675" w:rsidRPr="003D2206">
          <w:rPr>
            <w:rStyle w:val="Hyperlink"/>
          </w:rPr>
          <w:t>RFP Website</w:t>
        </w:r>
        <w:r w:rsidR="00B15675">
          <w:rPr>
            <w:webHidden/>
          </w:rPr>
          <w:tab/>
        </w:r>
        <w:r w:rsidR="00B15675">
          <w:rPr>
            <w:webHidden/>
          </w:rPr>
          <w:fldChar w:fldCharType="begin"/>
        </w:r>
        <w:r w:rsidR="00B15675">
          <w:rPr>
            <w:webHidden/>
          </w:rPr>
          <w:instrText xml:space="preserve"> PAGEREF _Toc369795986 \h </w:instrText>
        </w:r>
        <w:r w:rsidR="00B15675">
          <w:rPr>
            <w:webHidden/>
          </w:rPr>
        </w:r>
        <w:r w:rsidR="00B15675">
          <w:rPr>
            <w:webHidden/>
          </w:rPr>
          <w:fldChar w:fldCharType="separate"/>
        </w:r>
        <w:r w:rsidR="00B47F87">
          <w:rPr>
            <w:webHidden/>
          </w:rPr>
          <w:t>7</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87" w:history="1">
        <w:r w:rsidR="00B15675" w:rsidRPr="003D2206">
          <w:rPr>
            <w:rStyle w:val="Hyperlink"/>
          </w:rPr>
          <w:t>3.3</w:t>
        </w:r>
        <w:r w:rsidR="00B15675">
          <w:rPr>
            <w:rFonts w:asciiTheme="minorHAnsi" w:eastAsiaTheme="minorEastAsia" w:hAnsiTheme="minorHAnsi" w:cstheme="minorBidi"/>
            <w:szCs w:val="22"/>
          </w:rPr>
          <w:tab/>
        </w:r>
        <w:r w:rsidR="00B15675" w:rsidRPr="003D2206">
          <w:rPr>
            <w:rStyle w:val="Hyperlink"/>
          </w:rPr>
          <w:t>Questions about the RFP</w:t>
        </w:r>
        <w:r w:rsidR="00B15675">
          <w:rPr>
            <w:webHidden/>
          </w:rPr>
          <w:tab/>
        </w:r>
        <w:r w:rsidR="00B15675">
          <w:rPr>
            <w:webHidden/>
          </w:rPr>
          <w:fldChar w:fldCharType="begin"/>
        </w:r>
        <w:r w:rsidR="00B15675">
          <w:rPr>
            <w:webHidden/>
          </w:rPr>
          <w:instrText xml:space="preserve"> PAGEREF _Toc369795987 \h </w:instrText>
        </w:r>
        <w:r w:rsidR="00B15675">
          <w:rPr>
            <w:webHidden/>
          </w:rPr>
        </w:r>
        <w:r w:rsidR="00B15675">
          <w:rPr>
            <w:webHidden/>
          </w:rPr>
          <w:fldChar w:fldCharType="separate"/>
        </w:r>
        <w:r w:rsidR="00B47F87">
          <w:rPr>
            <w:webHidden/>
          </w:rPr>
          <w:t>8</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5988" w:history="1">
        <w:r w:rsidR="00B15675" w:rsidRPr="003D2206">
          <w:rPr>
            <w:rStyle w:val="Hyperlink"/>
            <w:rFonts w:ascii="Times New Roman Bold" w:hAnsi="Times New Roman Bold"/>
            <w:noProof/>
          </w:rPr>
          <w:t>4.0</w:t>
        </w:r>
        <w:r w:rsidR="00B15675">
          <w:rPr>
            <w:rFonts w:asciiTheme="minorHAnsi" w:eastAsiaTheme="minorEastAsia" w:hAnsiTheme="minorHAnsi" w:cstheme="minorBidi"/>
            <w:b w:val="0"/>
            <w:caps w:val="0"/>
            <w:noProof/>
            <w:szCs w:val="22"/>
          </w:rPr>
          <w:tab/>
        </w:r>
        <w:r w:rsidR="00B15675" w:rsidRPr="003D2206">
          <w:rPr>
            <w:rStyle w:val="Hyperlink"/>
            <w:noProof/>
          </w:rPr>
          <w:t>RFP Schedule</w:t>
        </w:r>
        <w:r w:rsidR="00B15675">
          <w:rPr>
            <w:noProof/>
            <w:webHidden/>
          </w:rPr>
          <w:tab/>
        </w:r>
        <w:r w:rsidR="00B15675">
          <w:rPr>
            <w:noProof/>
            <w:webHidden/>
          </w:rPr>
          <w:fldChar w:fldCharType="begin"/>
        </w:r>
        <w:r w:rsidR="00B15675">
          <w:rPr>
            <w:noProof/>
            <w:webHidden/>
          </w:rPr>
          <w:instrText xml:space="preserve"> PAGEREF _Toc369795988 \h </w:instrText>
        </w:r>
        <w:r w:rsidR="00B15675">
          <w:rPr>
            <w:noProof/>
            <w:webHidden/>
          </w:rPr>
        </w:r>
        <w:r w:rsidR="00B15675">
          <w:rPr>
            <w:noProof/>
            <w:webHidden/>
          </w:rPr>
          <w:fldChar w:fldCharType="separate"/>
        </w:r>
        <w:r w:rsidR="00B47F87">
          <w:rPr>
            <w:noProof/>
            <w:webHidden/>
          </w:rPr>
          <w:t>8</w:t>
        </w:r>
        <w:r w:rsidR="00B15675">
          <w:rPr>
            <w:noProof/>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5989" w:history="1">
        <w:r w:rsidR="00B15675" w:rsidRPr="003D2206">
          <w:rPr>
            <w:rStyle w:val="Hyperlink"/>
            <w:rFonts w:ascii="Times New Roman Bold" w:hAnsi="Times New Roman Bold"/>
            <w:noProof/>
          </w:rPr>
          <w:t>5.0</w:t>
        </w:r>
        <w:r w:rsidR="00B15675">
          <w:rPr>
            <w:rFonts w:asciiTheme="minorHAnsi" w:eastAsiaTheme="minorEastAsia" w:hAnsiTheme="minorHAnsi" w:cstheme="minorBidi"/>
            <w:b w:val="0"/>
            <w:caps w:val="0"/>
            <w:noProof/>
            <w:szCs w:val="22"/>
          </w:rPr>
          <w:tab/>
        </w:r>
        <w:r w:rsidR="00B15675" w:rsidRPr="003D2206">
          <w:rPr>
            <w:rStyle w:val="Hyperlink"/>
            <w:noProof/>
          </w:rPr>
          <w:t>Proposal Process</w:t>
        </w:r>
        <w:r w:rsidR="00B15675">
          <w:rPr>
            <w:noProof/>
            <w:webHidden/>
          </w:rPr>
          <w:tab/>
        </w:r>
        <w:r w:rsidR="00B15675">
          <w:rPr>
            <w:noProof/>
            <w:webHidden/>
          </w:rPr>
          <w:fldChar w:fldCharType="begin"/>
        </w:r>
        <w:r w:rsidR="00B15675">
          <w:rPr>
            <w:noProof/>
            <w:webHidden/>
          </w:rPr>
          <w:instrText xml:space="preserve"> PAGEREF _Toc369795989 \h </w:instrText>
        </w:r>
        <w:r w:rsidR="00B15675">
          <w:rPr>
            <w:noProof/>
            <w:webHidden/>
          </w:rPr>
        </w:r>
        <w:r w:rsidR="00B15675">
          <w:rPr>
            <w:noProof/>
            <w:webHidden/>
          </w:rPr>
          <w:fldChar w:fldCharType="separate"/>
        </w:r>
        <w:r w:rsidR="00B47F87">
          <w:rPr>
            <w:noProof/>
            <w:webHidden/>
          </w:rPr>
          <w:t>9</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5990" w:history="1">
        <w:r w:rsidR="00B15675" w:rsidRPr="003D2206">
          <w:rPr>
            <w:rStyle w:val="Hyperlink"/>
          </w:rPr>
          <w:t>5.1</w:t>
        </w:r>
        <w:r w:rsidR="00B15675">
          <w:rPr>
            <w:rFonts w:asciiTheme="minorHAnsi" w:eastAsiaTheme="minorEastAsia" w:hAnsiTheme="minorHAnsi" w:cstheme="minorBidi"/>
            <w:szCs w:val="22"/>
          </w:rPr>
          <w:tab/>
        </w:r>
        <w:r w:rsidR="00B15675" w:rsidRPr="003D2206">
          <w:rPr>
            <w:rStyle w:val="Hyperlink"/>
          </w:rPr>
          <w:t>General</w:t>
        </w:r>
        <w:r w:rsidR="00B15675">
          <w:rPr>
            <w:webHidden/>
          </w:rPr>
          <w:tab/>
        </w:r>
        <w:r w:rsidR="00B15675">
          <w:rPr>
            <w:webHidden/>
          </w:rPr>
          <w:fldChar w:fldCharType="begin"/>
        </w:r>
        <w:r w:rsidR="00B15675">
          <w:rPr>
            <w:webHidden/>
          </w:rPr>
          <w:instrText xml:space="preserve"> PAGEREF _Toc369795990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1" w:history="1">
        <w:r w:rsidR="00B15675" w:rsidRPr="003D2206">
          <w:rPr>
            <w:rStyle w:val="Hyperlink"/>
          </w:rPr>
          <w:t>5.2</w:t>
        </w:r>
        <w:r w:rsidR="00B15675">
          <w:rPr>
            <w:rFonts w:asciiTheme="minorHAnsi" w:eastAsiaTheme="minorEastAsia" w:hAnsiTheme="minorHAnsi" w:cstheme="minorBidi"/>
            <w:szCs w:val="22"/>
          </w:rPr>
          <w:tab/>
        </w:r>
        <w:r w:rsidR="00B15675" w:rsidRPr="003D2206">
          <w:rPr>
            <w:rStyle w:val="Hyperlink"/>
          </w:rPr>
          <w:t>Interpretation or Correction of RFP Documents</w:t>
        </w:r>
        <w:r w:rsidR="00B15675">
          <w:rPr>
            <w:webHidden/>
          </w:rPr>
          <w:tab/>
        </w:r>
        <w:r w:rsidR="00B15675">
          <w:rPr>
            <w:webHidden/>
          </w:rPr>
          <w:fldChar w:fldCharType="begin"/>
        </w:r>
        <w:r w:rsidR="00B15675">
          <w:rPr>
            <w:webHidden/>
          </w:rPr>
          <w:instrText xml:space="preserve"> PAGEREF _Toc369795991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2" w:history="1">
        <w:r w:rsidR="00B15675" w:rsidRPr="003D2206">
          <w:rPr>
            <w:rStyle w:val="Hyperlink"/>
          </w:rPr>
          <w:t>5.3</w:t>
        </w:r>
        <w:r w:rsidR="00B15675">
          <w:rPr>
            <w:rFonts w:asciiTheme="minorHAnsi" w:eastAsiaTheme="minorEastAsia" w:hAnsiTheme="minorHAnsi" w:cstheme="minorBidi"/>
            <w:szCs w:val="22"/>
          </w:rPr>
          <w:tab/>
        </w:r>
        <w:r w:rsidR="00B15675" w:rsidRPr="003D2206">
          <w:rPr>
            <w:rStyle w:val="Hyperlink"/>
          </w:rPr>
          <w:t>Pre-Bid Conference</w:t>
        </w:r>
        <w:r w:rsidR="00B15675">
          <w:rPr>
            <w:webHidden/>
          </w:rPr>
          <w:tab/>
        </w:r>
        <w:r w:rsidR="00B15675">
          <w:rPr>
            <w:webHidden/>
          </w:rPr>
          <w:fldChar w:fldCharType="begin"/>
        </w:r>
        <w:r w:rsidR="00B15675">
          <w:rPr>
            <w:webHidden/>
          </w:rPr>
          <w:instrText xml:space="preserve"> PAGEREF _Toc369795992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3" w:history="1">
        <w:r w:rsidR="00B15675" w:rsidRPr="003D2206">
          <w:rPr>
            <w:rStyle w:val="Hyperlink"/>
          </w:rPr>
          <w:t>5.4</w:t>
        </w:r>
        <w:r w:rsidR="00B15675">
          <w:rPr>
            <w:rFonts w:asciiTheme="minorHAnsi" w:eastAsiaTheme="minorEastAsia" w:hAnsiTheme="minorHAnsi" w:cstheme="minorBidi"/>
            <w:szCs w:val="22"/>
          </w:rPr>
          <w:tab/>
        </w:r>
        <w:r w:rsidR="00B15675" w:rsidRPr="003D2206">
          <w:rPr>
            <w:rStyle w:val="Hyperlink"/>
          </w:rPr>
          <w:t>Notice of Intent to Propose</w:t>
        </w:r>
        <w:r w:rsidR="00B15675">
          <w:rPr>
            <w:webHidden/>
          </w:rPr>
          <w:tab/>
        </w:r>
        <w:r w:rsidR="00B15675">
          <w:rPr>
            <w:webHidden/>
          </w:rPr>
          <w:fldChar w:fldCharType="begin"/>
        </w:r>
        <w:r w:rsidR="00B15675">
          <w:rPr>
            <w:webHidden/>
          </w:rPr>
          <w:instrText xml:space="preserve"> PAGEREF _Toc369795993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4" w:history="1">
        <w:r w:rsidR="00B15675" w:rsidRPr="003D2206">
          <w:rPr>
            <w:rStyle w:val="Hyperlink"/>
          </w:rPr>
          <w:t>5.5</w:t>
        </w:r>
        <w:r w:rsidR="00B15675">
          <w:rPr>
            <w:rFonts w:asciiTheme="minorHAnsi" w:eastAsiaTheme="minorEastAsia" w:hAnsiTheme="minorHAnsi" w:cstheme="minorBidi"/>
            <w:szCs w:val="22"/>
          </w:rPr>
          <w:tab/>
        </w:r>
        <w:r w:rsidR="00B15675" w:rsidRPr="003D2206">
          <w:rPr>
            <w:rStyle w:val="Hyperlink"/>
          </w:rPr>
          <w:t>Proposal Expenses</w:t>
        </w:r>
        <w:r w:rsidR="00B15675">
          <w:rPr>
            <w:webHidden/>
          </w:rPr>
          <w:tab/>
        </w:r>
        <w:r w:rsidR="00B15675">
          <w:rPr>
            <w:webHidden/>
          </w:rPr>
          <w:fldChar w:fldCharType="begin"/>
        </w:r>
        <w:r w:rsidR="00B15675">
          <w:rPr>
            <w:webHidden/>
          </w:rPr>
          <w:instrText xml:space="preserve"> PAGEREF _Toc369795994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5" w:history="1">
        <w:r w:rsidR="00B15675" w:rsidRPr="003D2206">
          <w:rPr>
            <w:rStyle w:val="Hyperlink"/>
          </w:rPr>
          <w:t>5.6</w:t>
        </w:r>
        <w:r w:rsidR="00B15675">
          <w:rPr>
            <w:rFonts w:asciiTheme="minorHAnsi" w:eastAsiaTheme="minorEastAsia" w:hAnsiTheme="minorHAnsi" w:cstheme="minorBidi"/>
            <w:szCs w:val="22"/>
          </w:rPr>
          <w:tab/>
        </w:r>
        <w:r w:rsidR="00B15675" w:rsidRPr="003D2206">
          <w:rPr>
            <w:rStyle w:val="Hyperlink"/>
          </w:rPr>
          <w:t>Proposal Submittal Fee</w:t>
        </w:r>
        <w:r w:rsidR="00B15675">
          <w:rPr>
            <w:webHidden/>
          </w:rPr>
          <w:tab/>
        </w:r>
        <w:r w:rsidR="00B15675">
          <w:rPr>
            <w:webHidden/>
          </w:rPr>
          <w:fldChar w:fldCharType="begin"/>
        </w:r>
        <w:r w:rsidR="00B15675">
          <w:rPr>
            <w:webHidden/>
          </w:rPr>
          <w:instrText xml:space="preserve"> PAGEREF _Toc369795995 \h </w:instrText>
        </w:r>
        <w:r w:rsidR="00B15675">
          <w:rPr>
            <w:webHidden/>
          </w:rPr>
        </w:r>
        <w:r w:rsidR="00B15675">
          <w:rPr>
            <w:webHidden/>
          </w:rPr>
          <w:fldChar w:fldCharType="separate"/>
        </w:r>
        <w:r w:rsidR="00B47F87">
          <w:rPr>
            <w:webHidden/>
          </w:rPr>
          <w:t>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6" w:history="1">
        <w:r w:rsidR="00B15675" w:rsidRPr="003D2206">
          <w:rPr>
            <w:rStyle w:val="Hyperlink"/>
          </w:rPr>
          <w:t>5.7</w:t>
        </w:r>
        <w:r w:rsidR="00B15675">
          <w:rPr>
            <w:rFonts w:asciiTheme="minorHAnsi" w:eastAsiaTheme="minorEastAsia" w:hAnsiTheme="minorHAnsi" w:cstheme="minorBidi"/>
            <w:szCs w:val="22"/>
          </w:rPr>
          <w:tab/>
        </w:r>
        <w:r w:rsidR="00B15675" w:rsidRPr="003D2206">
          <w:rPr>
            <w:rStyle w:val="Hyperlink"/>
          </w:rPr>
          <w:t>Method for Submitting Proposals</w:t>
        </w:r>
        <w:r w:rsidR="00B15675">
          <w:rPr>
            <w:webHidden/>
          </w:rPr>
          <w:tab/>
        </w:r>
        <w:r w:rsidR="00B15675">
          <w:rPr>
            <w:webHidden/>
          </w:rPr>
          <w:fldChar w:fldCharType="begin"/>
        </w:r>
        <w:r w:rsidR="00B15675">
          <w:rPr>
            <w:webHidden/>
          </w:rPr>
          <w:instrText xml:space="preserve"> PAGEREF _Toc369795996 \h </w:instrText>
        </w:r>
        <w:r w:rsidR="00B15675">
          <w:rPr>
            <w:webHidden/>
          </w:rPr>
        </w:r>
        <w:r w:rsidR="00B15675">
          <w:rPr>
            <w:webHidden/>
          </w:rPr>
          <w:fldChar w:fldCharType="separate"/>
        </w:r>
        <w:r w:rsidR="00B47F87">
          <w:rPr>
            <w:webHidden/>
          </w:rPr>
          <w:t>10</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5997" w:history="1">
        <w:r w:rsidR="00B15675" w:rsidRPr="003D2206">
          <w:rPr>
            <w:rStyle w:val="Hyperlink"/>
            <w:rFonts w:ascii="Times New Roman Bold" w:hAnsi="Times New Roman Bold"/>
            <w:noProof/>
          </w:rPr>
          <w:t>6.0</w:t>
        </w:r>
        <w:r w:rsidR="00B15675">
          <w:rPr>
            <w:rFonts w:asciiTheme="minorHAnsi" w:eastAsiaTheme="minorEastAsia" w:hAnsiTheme="minorHAnsi" w:cstheme="minorBidi"/>
            <w:b w:val="0"/>
            <w:caps w:val="0"/>
            <w:noProof/>
            <w:szCs w:val="22"/>
          </w:rPr>
          <w:tab/>
        </w:r>
        <w:r w:rsidR="00B15675" w:rsidRPr="003D2206">
          <w:rPr>
            <w:rStyle w:val="Hyperlink"/>
            <w:noProof/>
          </w:rPr>
          <w:t>Proposal Organization</w:t>
        </w:r>
        <w:r w:rsidR="00B15675">
          <w:rPr>
            <w:noProof/>
            <w:webHidden/>
          </w:rPr>
          <w:tab/>
        </w:r>
        <w:r w:rsidR="00B15675">
          <w:rPr>
            <w:noProof/>
            <w:webHidden/>
          </w:rPr>
          <w:fldChar w:fldCharType="begin"/>
        </w:r>
        <w:r w:rsidR="00B15675">
          <w:rPr>
            <w:noProof/>
            <w:webHidden/>
          </w:rPr>
          <w:instrText xml:space="preserve"> PAGEREF _Toc369795997 \h </w:instrText>
        </w:r>
        <w:r w:rsidR="00B15675">
          <w:rPr>
            <w:noProof/>
            <w:webHidden/>
          </w:rPr>
        </w:r>
        <w:r w:rsidR="00B15675">
          <w:rPr>
            <w:noProof/>
            <w:webHidden/>
          </w:rPr>
          <w:fldChar w:fldCharType="separate"/>
        </w:r>
        <w:r w:rsidR="00B47F87">
          <w:rPr>
            <w:noProof/>
            <w:webHidden/>
          </w:rPr>
          <w:t>11</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5998" w:history="1">
        <w:r w:rsidR="00B15675" w:rsidRPr="003D2206">
          <w:rPr>
            <w:rStyle w:val="Hyperlink"/>
          </w:rPr>
          <w:t>6.1</w:t>
        </w:r>
        <w:r w:rsidR="00B15675">
          <w:rPr>
            <w:rFonts w:asciiTheme="minorHAnsi" w:eastAsiaTheme="minorEastAsia" w:hAnsiTheme="minorHAnsi" w:cstheme="minorBidi"/>
            <w:szCs w:val="22"/>
          </w:rPr>
          <w:tab/>
        </w:r>
        <w:r w:rsidR="00B15675" w:rsidRPr="003D2206">
          <w:rPr>
            <w:rStyle w:val="Hyperlink"/>
          </w:rPr>
          <w:t>General</w:t>
        </w:r>
        <w:r w:rsidR="00B15675">
          <w:rPr>
            <w:webHidden/>
          </w:rPr>
          <w:tab/>
        </w:r>
        <w:r w:rsidR="00B15675">
          <w:rPr>
            <w:webHidden/>
          </w:rPr>
          <w:fldChar w:fldCharType="begin"/>
        </w:r>
        <w:r w:rsidR="00B15675">
          <w:rPr>
            <w:webHidden/>
          </w:rPr>
          <w:instrText xml:space="preserve"> PAGEREF _Toc369795998 \h </w:instrText>
        </w:r>
        <w:r w:rsidR="00B15675">
          <w:rPr>
            <w:webHidden/>
          </w:rPr>
        </w:r>
        <w:r w:rsidR="00B15675">
          <w:rPr>
            <w:webHidden/>
          </w:rPr>
          <w:fldChar w:fldCharType="separate"/>
        </w:r>
        <w:r w:rsidR="00B47F87">
          <w:rPr>
            <w:webHidden/>
          </w:rPr>
          <w:t>11</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5999" w:history="1">
        <w:r w:rsidR="00B15675" w:rsidRPr="003D2206">
          <w:rPr>
            <w:rStyle w:val="Hyperlink"/>
          </w:rPr>
          <w:t>6.2</w:t>
        </w:r>
        <w:r w:rsidR="00B15675">
          <w:rPr>
            <w:rFonts w:asciiTheme="minorHAnsi" w:eastAsiaTheme="minorEastAsia" w:hAnsiTheme="minorHAnsi" w:cstheme="minorBidi"/>
            <w:szCs w:val="22"/>
          </w:rPr>
          <w:tab/>
        </w:r>
        <w:r w:rsidR="00B15675" w:rsidRPr="003D2206">
          <w:rPr>
            <w:rStyle w:val="Hyperlink"/>
          </w:rPr>
          <w:t>Cover Letter</w:t>
        </w:r>
        <w:r w:rsidR="00B15675">
          <w:rPr>
            <w:webHidden/>
          </w:rPr>
          <w:tab/>
        </w:r>
        <w:r w:rsidR="00B15675">
          <w:rPr>
            <w:webHidden/>
          </w:rPr>
          <w:fldChar w:fldCharType="begin"/>
        </w:r>
        <w:r w:rsidR="00B15675">
          <w:rPr>
            <w:webHidden/>
          </w:rPr>
          <w:instrText xml:space="preserve"> PAGEREF _Toc369795999 \h </w:instrText>
        </w:r>
        <w:r w:rsidR="00B15675">
          <w:rPr>
            <w:webHidden/>
          </w:rPr>
        </w:r>
        <w:r w:rsidR="00B15675">
          <w:rPr>
            <w:webHidden/>
          </w:rPr>
          <w:fldChar w:fldCharType="separate"/>
        </w:r>
        <w:r w:rsidR="00B47F87">
          <w:rPr>
            <w:webHidden/>
          </w:rPr>
          <w:t>11</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0" w:history="1">
        <w:r w:rsidR="00B15675" w:rsidRPr="003D2206">
          <w:rPr>
            <w:rStyle w:val="Hyperlink"/>
          </w:rPr>
          <w:t>6.3</w:t>
        </w:r>
        <w:r w:rsidR="00B15675">
          <w:rPr>
            <w:rFonts w:asciiTheme="minorHAnsi" w:eastAsiaTheme="minorEastAsia" w:hAnsiTheme="minorHAnsi" w:cstheme="minorBidi"/>
            <w:szCs w:val="22"/>
          </w:rPr>
          <w:tab/>
        </w:r>
        <w:r w:rsidR="00B15675" w:rsidRPr="003D2206">
          <w:rPr>
            <w:rStyle w:val="Hyperlink"/>
          </w:rPr>
          <w:t>Table of Contents</w:t>
        </w:r>
        <w:r w:rsidR="00B15675">
          <w:rPr>
            <w:webHidden/>
          </w:rPr>
          <w:tab/>
        </w:r>
        <w:r w:rsidR="00B15675">
          <w:rPr>
            <w:webHidden/>
          </w:rPr>
          <w:fldChar w:fldCharType="begin"/>
        </w:r>
        <w:r w:rsidR="00B15675">
          <w:rPr>
            <w:webHidden/>
          </w:rPr>
          <w:instrText xml:space="preserve"> PAGEREF _Toc369796000 \h </w:instrText>
        </w:r>
        <w:r w:rsidR="00B15675">
          <w:rPr>
            <w:webHidden/>
          </w:rPr>
        </w:r>
        <w:r w:rsidR="00B15675">
          <w:rPr>
            <w:webHidden/>
          </w:rPr>
          <w:fldChar w:fldCharType="separate"/>
        </w:r>
        <w:r w:rsidR="00B47F87">
          <w:rPr>
            <w:webHidden/>
          </w:rPr>
          <w:t>12</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1" w:history="1">
        <w:r w:rsidR="00B15675" w:rsidRPr="003D2206">
          <w:rPr>
            <w:rStyle w:val="Hyperlink"/>
          </w:rPr>
          <w:t>6.4</w:t>
        </w:r>
        <w:r w:rsidR="00B15675">
          <w:rPr>
            <w:rFonts w:asciiTheme="minorHAnsi" w:eastAsiaTheme="minorEastAsia" w:hAnsiTheme="minorHAnsi" w:cstheme="minorBidi"/>
            <w:szCs w:val="22"/>
          </w:rPr>
          <w:tab/>
        </w:r>
        <w:r w:rsidR="00B15675" w:rsidRPr="003D2206">
          <w:rPr>
            <w:rStyle w:val="Hyperlink"/>
          </w:rPr>
          <w:t>Disclosures</w:t>
        </w:r>
        <w:r w:rsidR="00B15675">
          <w:rPr>
            <w:webHidden/>
          </w:rPr>
          <w:tab/>
        </w:r>
        <w:r w:rsidR="00B15675">
          <w:rPr>
            <w:webHidden/>
          </w:rPr>
          <w:fldChar w:fldCharType="begin"/>
        </w:r>
        <w:r w:rsidR="00B15675">
          <w:rPr>
            <w:webHidden/>
          </w:rPr>
          <w:instrText xml:space="preserve"> PAGEREF _Toc369796001 \h </w:instrText>
        </w:r>
        <w:r w:rsidR="00B15675">
          <w:rPr>
            <w:webHidden/>
          </w:rPr>
        </w:r>
        <w:r w:rsidR="00B15675">
          <w:rPr>
            <w:webHidden/>
          </w:rPr>
          <w:fldChar w:fldCharType="separate"/>
        </w:r>
        <w:r w:rsidR="00B47F87">
          <w:rPr>
            <w:webHidden/>
          </w:rPr>
          <w:t>12</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2" w:history="1">
        <w:r w:rsidR="00B15675" w:rsidRPr="003D2206">
          <w:rPr>
            <w:rStyle w:val="Hyperlink"/>
          </w:rPr>
          <w:t>6.5</w:t>
        </w:r>
        <w:r w:rsidR="00B15675">
          <w:rPr>
            <w:rFonts w:asciiTheme="minorHAnsi" w:eastAsiaTheme="minorEastAsia" w:hAnsiTheme="minorHAnsi" w:cstheme="minorBidi"/>
            <w:szCs w:val="22"/>
          </w:rPr>
          <w:tab/>
        </w:r>
        <w:r w:rsidR="00B15675" w:rsidRPr="003D2206">
          <w:rPr>
            <w:rStyle w:val="Hyperlink"/>
          </w:rPr>
          <w:t>Company Data and Relevant Experience</w:t>
        </w:r>
        <w:r w:rsidR="00B15675">
          <w:rPr>
            <w:webHidden/>
          </w:rPr>
          <w:tab/>
        </w:r>
        <w:r w:rsidR="00B15675">
          <w:rPr>
            <w:webHidden/>
          </w:rPr>
          <w:fldChar w:fldCharType="begin"/>
        </w:r>
        <w:r w:rsidR="00B15675">
          <w:rPr>
            <w:webHidden/>
          </w:rPr>
          <w:instrText xml:space="preserve"> PAGEREF _Toc369796002 \h </w:instrText>
        </w:r>
        <w:r w:rsidR="00B15675">
          <w:rPr>
            <w:webHidden/>
          </w:rPr>
        </w:r>
        <w:r w:rsidR="00B15675">
          <w:rPr>
            <w:webHidden/>
          </w:rPr>
          <w:fldChar w:fldCharType="separate"/>
        </w:r>
        <w:r w:rsidR="00B47F87">
          <w:rPr>
            <w:webHidden/>
          </w:rPr>
          <w:t>12</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3" w:history="1">
        <w:r w:rsidR="00B15675" w:rsidRPr="003D2206">
          <w:rPr>
            <w:rStyle w:val="Hyperlink"/>
          </w:rPr>
          <w:t>6.6</w:t>
        </w:r>
        <w:r w:rsidR="00B15675">
          <w:rPr>
            <w:rFonts w:asciiTheme="minorHAnsi" w:eastAsiaTheme="minorEastAsia" w:hAnsiTheme="minorHAnsi" w:cstheme="minorBidi"/>
            <w:szCs w:val="22"/>
          </w:rPr>
          <w:tab/>
        </w:r>
        <w:r w:rsidR="00B15675" w:rsidRPr="003D2206">
          <w:rPr>
            <w:rStyle w:val="Hyperlink"/>
          </w:rPr>
          <w:t>Project Description</w:t>
        </w:r>
        <w:r w:rsidR="00B15675">
          <w:rPr>
            <w:webHidden/>
          </w:rPr>
          <w:tab/>
        </w:r>
        <w:r w:rsidR="00B15675">
          <w:rPr>
            <w:webHidden/>
          </w:rPr>
          <w:fldChar w:fldCharType="begin"/>
        </w:r>
        <w:r w:rsidR="00B15675">
          <w:rPr>
            <w:webHidden/>
          </w:rPr>
          <w:instrText xml:space="preserve"> PAGEREF _Toc369796003 \h </w:instrText>
        </w:r>
        <w:r w:rsidR="00B15675">
          <w:rPr>
            <w:webHidden/>
          </w:rPr>
        </w:r>
        <w:r w:rsidR="00B15675">
          <w:rPr>
            <w:webHidden/>
          </w:rPr>
          <w:fldChar w:fldCharType="separate"/>
        </w:r>
        <w:r w:rsidR="00B47F87">
          <w:rPr>
            <w:webHidden/>
          </w:rPr>
          <w:t>13</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4" w:history="1">
        <w:r w:rsidR="00B15675" w:rsidRPr="003D2206">
          <w:rPr>
            <w:rStyle w:val="Hyperlink"/>
          </w:rPr>
          <w:t>6.7</w:t>
        </w:r>
        <w:r w:rsidR="00B15675">
          <w:rPr>
            <w:rFonts w:asciiTheme="minorHAnsi" w:eastAsiaTheme="minorEastAsia" w:hAnsiTheme="minorHAnsi" w:cstheme="minorBidi"/>
            <w:szCs w:val="22"/>
          </w:rPr>
          <w:tab/>
        </w:r>
        <w:r w:rsidR="00B15675" w:rsidRPr="003D2206">
          <w:rPr>
            <w:rStyle w:val="Hyperlink"/>
          </w:rPr>
          <w:t>Technical Response</w:t>
        </w:r>
        <w:r w:rsidR="00B15675">
          <w:rPr>
            <w:webHidden/>
          </w:rPr>
          <w:tab/>
        </w:r>
        <w:r w:rsidR="00B15675">
          <w:rPr>
            <w:webHidden/>
          </w:rPr>
          <w:fldChar w:fldCharType="begin"/>
        </w:r>
        <w:r w:rsidR="00B15675">
          <w:rPr>
            <w:webHidden/>
          </w:rPr>
          <w:instrText xml:space="preserve"> PAGEREF _Toc369796004 \h </w:instrText>
        </w:r>
        <w:r w:rsidR="00B15675">
          <w:rPr>
            <w:webHidden/>
          </w:rPr>
        </w:r>
        <w:r w:rsidR="00B15675">
          <w:rPr>
            <w:webHidden/>
          </w:rPr>
          <w:fldChar w:fldCharType="separate"/>
        </w:r>
        <w:r w:rsidR="00B47F87">
          <w:rPr>
            <w:webHidden/>
          </w:rPr>
          <w:t>13</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5" w:history="1">
        <w:r w:rsidR="00B15675" w:rsidRPr="003D2206">
          <w:rPr>
            <w:rStyle w:val="Hyperlink"/>
          </w:rPr>
          <w:t>6.8</w:t>
        </w:r>
        <w:r w:rsidR="00B15675">
          <w:rPr>
            <w:rFonts w:asciiTheme="minorHAnsi" w:eastAsiaTheme="minorEastAsia" w:hAnsiTheme="minorHAnsi" w:cstheme="minorBidi"/>
            <w:szCs w:val="22"/>
          </w:rPr>
          <w:tab/>
        </w:r>
        <w:r w:rsidR="00B15675" w:rsidRPr="003D2206">
          <w:rPr>
            <w:rStyle w:val="Hyperlink"/>
          </w:rPr>
          <w:t>Project Execution Plan</w:t>
        </w:r>
        <w:r w:rsidR="00B15675">
          <w:rPr>
            <w:webHidden/>
          </w:rPr>
          <w:tab/>
        </w:r>
        <w:r w:rsidR="00B15675">
          <w:rPr>
            <w:webHidden/>
          </w:rPr>
          <w:fldChar w:fldCharType="begin"/>
        </w:r>
        <w:r w:rsidR="00B15675">
          <w:rPr>
            <w:webHidden/>
          </w:rPr>
          <w:instrText xml:space="preserve"> PAGEREF _Toc369796005 \h </w:instrText>
        </w:r>
        <w:r w:rsidR="00B15675">
          <w:rPr>
            <w:webHidden/>
          </w:rPr>
        </w:r>
        <w:r w:rsidR="00B15675">
          <w:rPr>
            <w:webHidden/>
          </w:rPr>
          <w:fldChar w:fldCharType="separate"/>
        </w:r>
        <w:r w:rsidR="00B47F87">
          <w:rPr>
            <w:webHidden/>
          </w:rPr>
          <w:t>15</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6" w:history="1">
        <w:r w:rsidR="00B15675" w:rsidRPr="003D2206">
          <w:rPr>
            <w:rStyle w:val="Hyperlink"/>
          </w:rPr>
          <w:t>6.9</w:t>
        </w:r>
        <w:r w:rsidR="00B15675">
          <w:rPr>
            <w:rFonts w:asciiTheme="minorHAnsi" w:eastAsiaTheme="minorEastAsia" w:hAnsiTheme="minorHAnsi" w:cstheme="minorBidi"/>
            <w:szCs w:val="22"/>
          </w:rPr>
          <w:tab/>
        </w:r>
        <w:r w:rsidR="00B15675" w:rsidRPr="003D2206">
          <w:rPr>
            <w:rStyle w:val="Hyperlink"/>
          </w:rPr>
          <w:t>Financial Plan</w:t>
        </w:r>
        <w:r w:rsidR="00B15675">
          <w:rPr>
            <w:webHidden/>
          </w:rPr>
          <w:tab/>
        </w:r>
        <w:r w:rsidR="00B15675">
          <w:rPr>
            <w:webHidden/>
          </w:rPr>
          <w:fldChar w:fldCharType="begin"/>
        </w:r>
        <w:r w:rsidR="00B15675">
          <w:rPr>
            <w:webHidden/>
          </w:rPr>
          <w:instrText xml:space="preserve"> PAGEREF _Toc369796006 \h </w:instrText>
        </w:r>
        <w:r w:rsidR="00B15675">
          <w:rPr>
            <w:webHidden/>
          </w:rPr>
        </w:r>
        <w:r w:rsidR="00B15675">
          <w:rPr>
            <w:webHidden/>
          </w:rPr>
          <w:fldChar w:fldCharType="separate"/>
        </w:r>
        <w:r w:rsidR="00B47F87">
          <w:rPr>
            <w:webHidden/>
          </w:rPr>
          <w:t>15</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7" w:history="1">
        <w:r w:rsidR="00B15675" w:rsidRPr="003D2206">
          <w:rPr>
            <w:rStyle w:val="Hyperlink"/>
          </w:rPr>
          <w:t>6.10</w:t>
        </w:r>
        <w:r w:rsidR="00B15675">
          <w:rPr>
            <w:rFonts w:asciiTheme="minorHAnsi" w:eastAsiaTheme="minorEastAsia" w:hAnsiTheme="minorHAnsi" w:cstheme="minorBidi"/>
            <w:szCs w:val="22"/>
          </w:rPr>
          <w:tab/>
        </w:r>
        <w:r w:rsidR="00B15675" w:rsidRPr="003D2206">
          <w:rPr>
            <w:rStyle w:val="Hyperlink"/>
          </w:rPr>
          <w:t>Pricing</w:t>
        </w:r>
        <w:r w:rsidR="00B15675">
          <w:rPr>
            <w:webHidden/>
          </w:rPr>
          <w:tab/>
        </w:r>
        <w:r w:rsidR="00B15675">
          <w:rPr>
            <w:webHidden/>
          </w:rPr>
          <w:fldChar w:fldCharType="begin"/>
        </w:r>
        <w:r w:rsidR="00B15675">
          <w:rPr>
            <w:webHidden/>
          </w:rPr>
          <w:instrText xml:space="preserve"> PAGEREF _Toc369796007 \h </w:instrText>
        </w:r>
        <w:r w:rsidR="00B15675">
          <w:rPr>
            <w:webHidden/>
          </w:rPr>
        </w:r>
        <w:r w:rsidR="00B15675">
          <w:rPr>
            <w:webHidden/>
          </w:rPr>
          <w:fldChar w:fldCharType="separate"/>
        </w:r>
        <w:r w:rsidR="00B47F87">
          <w:rPr>
            <w:webHidden/>
          </w:rPr>
          <w:t>16</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8" w:history="1">
        <w:r w:rsidR="00B15675" w:rsidRPr="003D2206">
          <w:rPr>
            <w:rStyle w:val="Hyperlink"/>
          </w:rPr>
          <w:t>6.11</w:t>
        </w:r>
        <w:r w:rsidR="00B15675">
          <w:rPr>
            <w:rFonts w:asciiTheme="minorHAnsi" w:eastAsiaTheme="minorEastAsia" w:hAnsiTheme="minorHAnsi" w:cstheme="minorBidi"/>
            <w:szCs w:val="22"/>
          </w:rPr>
          <w:tab/>
        </w:r>
        <w:r w:rsidR="00B15675" w:rsidRPr="003D2206">
          <w:rPr>
            <w:rStyle w:val="Hyperlink"/>
          </w:rPr>
          <w:t>Schedule</w:t>
        </w:r>
        <w:r w:rsidR="00B15675">
          <w:rPr>
            <w:webHidden/>
          </w:rPr>
          <w:tab/>
        </w:r>
        <w:r w:rsidR="00B15675">
          <w:rPr>
            <w:webHidden/>
          </w:rPr>
          <w:fldChar w:fldCharType="begin"/>
        </w:r>
        <w:r w:rsidR="00B15675">
          <w:rPr>
            <w:webHidden/>
          </w:rPr>
          <w:instrText xml:space="preserve"> PAGEREF _Toc369796008 \h </w:instrText>
        </w:r>
        <w:r w:rsidR="00B15675">
          <w:rPr>
            <w:webHidden/>
          </w:rPr>
        </w:r>
        <w:r w:rsidR="00B15675">
          <w:rPr>
            <w:webHidden/>
          </w:rPr>
          <w:fldChar w:fldCharType="separate"/>
        </w:r>
        <w:r w:rsidR="00B47F87">
          <w:rPr>
            <w:webHidden/>
          </w:rPr>
          <w:t>17</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09" w:history="1">
        <w:r w:rsidR="00B15675" w:rsidRPr="003D2206">
          <w:rPr>
            <w:rStyle w:val="Hyperlink"/>
          </w:rPr>
          <w:t>6.12</w:t>
        </w:r>
        <w:r w:rsidR="00B15675">
          <w:rPr>
            <w:rFonts w:asciiTheme="minorHAnsi" w:eastAsiaTheme="minorEastAsia" w:hAnsiTheme="minorHAnsi" w:cstheme="minorBidi"/>
            <w:szCs w:val="22"/>
          </w:rPr>
          <w:tab/>
        </w:r>
        <w:r w:rsidR="00B15675" w:rsidRPr="003D2206">
          <w:rPr>
            <w:rStyle w:val="Hyperlink"/>
          </w:rPr>
          <w:t>Power Purchase Agreement</w:t>
        </w:r>
        <w:r w:rsidR="00B15675">
          <w:rPr>
            <w:webHidden/>
          </w:rPr>
          <w:tab/>
        </w:r>
        <w:r w:rsidR="00B15675">
          <w:rPr>
            <w:webHidden/>
          </w:rPr>
          <w:fldChar w:fldCharType="begin"/>
        </w:r>
        <w:r w:rsidR="00B15675">
          <w:rPr>
            <w:webHidden/>
          </w:rPr>
          <w:instrText xml:space="preserve"> PAGEREF _Toc369796009 \h </w:instrText>
        </w:r>
        <w:r w:rsidR="00B15675">
          <w:rPr>
            <w:webHidden/>
          </w:rPr>
        </w:r>
        <w:r w:rsidR="00B15675">
          <w:rPr>
            <w:webHidden/>
          </w:rPr>
          <w:fldChar w:fldCharType="separate"/>
        </w:r>
        <w:r w:rsidR="00B47F87">
          <w:rPr>
            <w:webHidden/>
          </w:rPr>
          <w:t>17</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0" w:history="1">
        <w:r w:rsidR="00B15675" w:rsidRPr="003D2206">
          <w:rPr>
            <w:rStyle w:val="Hyperlink"/>
          </w:rPr>
          <w:t>6.13</w:t>
        </w:r>
        <w:r w:rsidR="00B15675">
          <w:rPr>
            <w:rFonts w:asciiTheme="minorHAnsi" w:eastAsiaTheme="minorEastAsia" w:hAnsiTheme="minorHAnsi" w:cstheme="minorBidi"/>
            <w:szCs w:val="22"/>
          </w:rPr>
          <w:tab/>
        </w:r>
        <w:r w:rsidR="00B15675" w:rsidRPr="003D2206">
          <w:rPr>
            <w:rStyle w:val="Hyperlink"/>
          </w:rPr>
          <w:t>Conditions Precedent for PPA/Contract</w:t>
        </w:r>
        <w:r w:rsidR="00B15675">
          <w:rPr>
            <w:webHidden/>
          </w:rPr>
          <w:tab/>
        </w:r>
        <w:r w:rsidR="00B15675">
          <w:rPr>
            <w:webHidden/>
          </w:rPr>
          <w:fldChar w:fldCharType="begin"/>
        </w:r>
        <w:r w:rsidR="00B15675">
          <w:rPr>
            <w:webHidden/>
          </w:rPr>
          <w:instrText xml:space="preserve"> PAGEREF _Toc369796010 \h </w:instrText>
        </w:r>
        <w:r w:rsidR="00B15675">
          <w:rPr>
            <w:webHidden/>
          </w:rPr>
        </w:r>
        <w:r w:rsidR="00B15675">
          <w:rPr>
            <w:webHidden/>
          </w:rPr>
          <w:fldChar w:fldCharType="separate"/>
        </w:r>
        <w:r w:rsidR="00B47F87">
          <w:rPr>
            <w:webHidden/>
          </w:rPr>
          <w:t>18</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6011" w:history="1">
        <w:r w:rsidR="00B15675" w:rsidRPr="003D2206">
          <w:rPr>
            <w:rStyle w:val="Hyperlink"/>
            <w:rFonts w:ascii="Times New Roman Bold" w:hAnsi="Times New Roman Bold"/>
            <w:noProof/>
          </w:rPr>
          <w:t>7.0</w:t>
        </w:r>
        <w:r w:rsidR="00B15675">
          <w:rPr>
            <w:rFonts w:asciiTheme="minorHAnsi" w:eastAsiaTheme="minorEastAsia" w:hAnsiTheme="minorHAnsi" w:cstheme="minorBidi"/>
            <w:b w:val="0"/>
            <w:caps w:val="0"/>
            <w:noProof/>
            <w:szCs w:val="22"/>
          </w:rPr>
          <w:tab/>
        </w:r>
        <w:r w:rsidR="00B15675" w:rsidRPr="003D2206">
          <w:rPr>
            <w:rStyle w:val="Hyperlink"/>
            <w:noProof/>
          </w:rPr>
          <w:t>Proposal Evaluation And Selection</w:t>
        </w:r>
        <w:r w:rsidR="00B15675">
          <w:rPr>
            <w:noProof/>
            <w:webHidden/>
          </w:rPr>
          <w:tab/>
        </w:r>
        <w:r w:rsidR="00B15675">
          <w:rPr>
            <w:noProof/>
            <w:webHidden/>
          </w:rPr>
          <w:fldChar w:fldCharType="begin"/>
        </w:r>
        <w:r w:rsidR="00B15675">
          <w:rPr>
            <w:noProof/>
            <w:webHidden/>
          </w:rPr>
          <w:instrText xml:space="preserve"> PAGEREF _Toc369796011 \h </w:instrText>
        </w:r>
        <w:r w:rsidR="00B15675">
          <w:rPr>
            <w:noProof/>
            <w:webHidden/>
          </w:rPr>
        </w:r>
        <w:r w:rsidR="00B15675">
          <w:rPr>
            <w:noProof/>
            <w:webHidden/>
          </w:rPr>
          <w:fldChar w:fldCharType="separate"/>
        </w:r>
        <w:r w:rsidR="00B47F87">
          <w:rPr>
            <w:noProof/>
            <w:webHidden/>
          </w:rPr>
          <w:t>19</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6012" w:history="1">
        <w:r w:rsidR="00B15675" w:rsidRPr="003D2206">
          <w:rPr>
            <w:rStyle w:val="Hyperlink"/>
          </w:rPr>
          <w:t>7.1</w:t>
        </w:r>
        <w:r w:rsidR="00B15675">
          <w:rPr>
            <w:rFonts w:asciiTheme="minorHAnsi" w:eastAsiaTheme="minorEastAsia" w:hAnsiTheme="minorHAnsi" w:cstheme="minorBidi"/>
            <w:szCs w:val="22"/>
          </w:rPr>
          <w:tab/>
        </w:r>
        <w:r w:rsidR="00B15675" w:rsidRPr="003D2206">
          <w:rPr>
            <w:rStyle w:val="Hyperlink"/>
          </w:rPr>
          <w:t>Evaluation Process</w:t>
        </w:r>
        <w:r w:rsidR="00B15675">
          <w:rPr>
            <w:webHidden/>
          </w:rPr>
          <w:tab/>
        </w:r>
        <w:r w:rsidR="00B15675">
          <w:rPr>
            <w:webHidden/>
          </w:rPr>
          <w:fldChar w:fldCharType="begin"/>
        </w:r>
        <w:r w:rsidR="00B15675">
          <w:rPr>
            <w:webHidden/>
          </w:rPr>
          <w:instrText xml:space="preserve"> PAGEREF _Toc369796012 \h </w:instrText>
        </w:r>
        <w:r w:rsidR="00B15675">
          <w:rPr>
            <w:webHidden/>
          </w:rPr>
        </w:r>
        <w:r w:rsidR="00B15675">
          <w:rPr>
            <w:webHidden/>
          </w:rPr>
          <w:fldChar w:fldCharType="separate"/>
        </w:r>
        <w:r w:rsidR="00B47F87">
          <w:rPr>
            <w:webHidden/>
          </w:rPr>
          <w:t>19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3" w:history="1">
        <w:r w:rsidR="00B15675" w:rsidRPr="003D2206">
          <w:rPr>
            <w:rStyle w:val="Hyperlink"/>
          </w:rPr>
          <w:t>7.2</w:t>
        </w:r>
        <w:r w:rsidR="00B15675">
          <w:rPr>
            <w:rFonts w:asciiTheme="minorHAnsi" w:eastAsiaTheme="minorEastAsia" w:hAnsiTheme="minorHAnsi" w:cstheme="minorBidi"/>
            <w:szCs w:val="22"/>
          </w:rPr>
          <w:tab/>
        </w:r>
        <w:r w:rsidR="00B15675" w:rsidRPr="003D2206">
          <w:rPr>
            <w:rStyle w:val="Hyperlink"/>
          </w:rPr>
          <w:t>Evaluation Criteria</w:t>
        </w:r>
        <w:r w:rsidR="00B15675">
          <w:rPr>
            <w:webHidden/>
          </w:rPr>
          <w:tab/>
        </w:r>
        <w:r w:rsidR="00B15675">
          <w:rPr>
            <w:webHidden/>
          </w:rPr>
          <w:fldChar w:fldCharType="begin"/>
        </w:r>
        <w:r w:rsidR="00B15675">
          <w:rPr>
            <w:webHidden/>
          </w:rPr>
          <w:instrText xml:space="preserve"> PAGEREF _Toc369796013 \h </w:instrText>
        </w:r>
        <w:r w:rsidR="00B15675">
          <w:rPr>
            <w:webHidden/>
          </w:rPr>
        </w:r>
        <w:r w:rsidR="00B15675">
          <w:rPr>
            <w:webHidden/>
          </w:rPr>
          <w:fldChar w:fldCharType="separate"/>
        </w:r>
        <w:r w:rsidR="00B47F87">
          <w:rPr>
            <w:webHidden/>
          </w:rPr>
          <w:t>19</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4" w:history="1">
        <w:r w:rsidR="00B15675" w:rsidRPr="003D2206">
          <w:rPr>
            <w:rStyle w:val="Hyperlink"/>
          </w:rPr>
          <w:t>7.3</w:t>
        </w:r>
        <w:r w:rsidR="00B15675">
          <w:rPr>
            <w:rFonts w:asciiTheme="minorHAnsi" w:eastAsiaTheme="minorEastAsia" w:hAnsiTheme="minorHAnsi" w:cstheme="minorBidi"/>
            <w:szCs w:val="22"/>
          </w:rPr>
          <w:tab/>
        </w:r>
        <w:r w:rsidR="00B15675" w:rsidRPr="003D2206">
          <w:rPr>
            <w:rStyle w:val="Hyperlink"/>
          </w:rPr>
          <w:t>Notice of Award</w:t>
        </w:r>
        <w:r w:rsidR="00B15675">
          <w:rPr>
            <w:webHidden/>
          </w:rPr>
          <w:tab/>
        </w:r>
        <w:r w:rsidR="00B15675">
          <w:rPr>
            <w:webHidden/>
          </w:rPr>
          <w:fldChar w:fldCharType="begin"/>
        </w:r>
        <w:r w:rsidR="00B15675">
          <w:rPr>
            <w:webHidden/>
          </w:rPr>
          <w:instrText xml:space="preserve"> PAGEREF _Toc369796014 \h </w:instrText>
        </w:r>
        <w:r w:rsidR="00B15675">
          <w:rPr>
            <w:webHidden/>
          </w:rPr>
        </w:r>
        <w:r w:rsidR="00B15675">
          <w:rPr>
            <w:webHidden/>
          </w:rPr>
          <w:fldChar w:fldCharType="separate"/>
        </w:r>
        <w:r w:rsidR="00B47F87">
          <w:rPr>
            <w:webHidden/>
          </w:rPr>
          <w:t>21</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5" w:history="1">
        <w:r w:rsidR="00B15675" w:rsidRPr="003D2206">
          <w:rPr>
            <w:rStyle w:val="Hyperlink"/>
          </w:rPr>
          <w:t>7.4</w:t>
        </w:r>
        <w:r w:rsidR="00B15675">
          <w:rPr>
            <w:rFonts w:asciiTheme="minorHAnsi" w:eastAsiaTheme="minorEastAsia" w:hAnsiTheme="minorHAnsi" w:cstheme="minorBidi"/>
            <w:szCs w:val="22"/>
          </w:rPr>
          <w:tab/>
        </w:r>
        <w:r w:rsidR="00B15675" w:rsidRPr="003D2206">
          <w:rPr>
            <w:rStyle w:val="Hyperlink"/>
          </w:rPr>
          <w:t>Contract Approval</w:t>
        </w:r>
        <w:r w:rsidR="00B15675">
          <w:rPr>
            <w:webHidden/>
          </w:rPr>
          <w:tab/>
        </w:r>
        <w:r w:rsidR="00B15675">
          <w:rPr>
            <w:webHidden/>
          </w:rPr>
          <w:fldChar w:fldCharType="begin"/>
        </w:r>
        <w:r w:rsidR="00B15675">
          <w:rPr>
            <w:webHidden/>
          </w:rPr>
          <w:instrText xml:space="preserve"> PAGEREF _Toc369796015 \h </w:instrText>
        </w:r>
        <w:r w:rsidR="00B15675">
          <w:rPr>
            <w:webHidden/>
          </w:rPr>
        </w:r>
        <w:r w:rsidR="00B15675">
          <w:rPr>
            <w:webHidden/>
          </w:rPr>
          <w:fldChar w:fldCharType="separate"/>
        </w:r>
        <w:r w:rsidR="00B47F87">
          <w:rPr>
            <w:webHidden/>
          </w:rPr>
          <w:t>21</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6" w:history="1">
        <w:r w:rsidR="00B15675" w:rsidRPr="003D2206">
          <w:rPr>
            <w:rStyle w:val="Hyperlink"/>
          </w:rPr>
          <w:t>7.5</w:t>
        </w:r>
        <w:r w:rsidR="00B15675">
          <w:rPr>
            <w:rFonts w:asciiTheme="minorHAnsi" w:eastAsiaTheme="minorEastAsia" w:hAnsiTheme="minorHAnsi" w:cstheme="minorBidi"/>
            <w:szCs w:val="22"/>
          </w:rPr>
          <w:tab/>
        </w:r>
        <w:r w:rsidR="00B15675" w:rsidRPr="003D2206">
          <w:rPr>
            <w:rStyle w:val="Hyperlink"/>
          </w:rPr>
          <w:t>Debriefing of Unsuccessful Respondents</w:t>
        </w:r>
        <w:r w:rsidR="00B15675">
          <w:rPr>
            <w:webHidden/>
          </w:rPr>
          <w:tab/>
        </w:r>
        <w:r w:rsidR="00B15675">
          <w:rPr>
            <w:webHidden/>
          </w:rPr>
          <w:fldChar w:fldCharType="begin"/>
        </w:r>
        <w:r w:rsidR="00B15675">
          <w:rPr>
            <w:webHidden/>
          </w:rPr>
          <w:instrText xml:space="preserve"> PAGEREF _Toc369796016 \h </w:instrText>
        </w:r>
        <w:r w:rsidR="00B15675">
          <w:rPr>
            <w:webHidden/>
          </w:rPr>
        </w:r>
        <w:r w:rsidR="00B15675">
          <w:rPr>
            <w:webHidden/>
          </w:rPr>
          <w:fldChar w:fldCharType="separate"/>
        </w:r>
        <w:r w:rsidR="00B47F87">
          <w:rPr>
            <w:webHidden/>
          </w:rPr>
          <w:t>21</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6017" w:history="1">
        <w:r w:rsidR="00B15675" w:rsidRPr="003D2206">
          <w:rPr>
            <w:rStyle w:val="Hyperlink"/>
            <w:rFonts w:ascii="Times New Roman Bold" w:hAnsi="Times New Roman Bold"/>
            <w:noProof/>
          </w:rPr>
          <w:t>8.0</w:t>
        </w:r>
        <w:r w:rsidR="00B15675">
          <w:rPr>
            <w:rFonts w:asciiTheme="minorHAnsi" w:eastAsiaTheme="minorEastAsia" w:hAnsiTheme="minorHAnsi" w:cstheme="minorBidi"/>
            <w:b w:val="0"/>
            <w:caps w:val="0"/>
            <w:noProof/>
            <w:szCs w:val="22"/>
          </w:rPr>
          <w:tab/>
        </w:r>
        <w:r w:rsidR="00B15675" w:rsidRPr="003D2206">
          <w:rPr>
            <w:rStyle w:val="Hyperlink"/>
            <w:noProof/>
          </w:rPr>
          <w:t>Reservation of Rights</w:t>
        </w:r>
        <w:r w:rsidR="00B15675">
          <w:rPr>
            <w:noProof/>
            <w:webHidden/>
          </w:rPr>
          <w:tab/>
        </w:r>
        <w:r w:rsidR="00B15675">
          <w:rPr>
            <w:noProof/>
            <w:webHidden/>
          </w:rPr>
          <w:fldChar w:fldCharType="begin"/>
        </w:r>
        <w:r w:rsidR="00B15675">
          <w:rPr>
            <w:noProof/>
            <w:webHidden/>
          </w:rPr>
          <w:instrText xml:space="preserve"> PAGEREF _Toc369796017 \h </w:instrText>
        </w:r>
        <w:r w:rsidR="00B15675">
          <w:rPr>
            <w:noProof/>
            <w:webHidden/>
          </w:rPr>
        </w:r>
        <w:r w:rsidR="00B15675">
          <w:rPr>
            <w:noProof/>
            <w:webHidden/>
          </w:rPr>
          <w:fldChar w:fldCharType="separate"/>
        </w:r>
        <w:r w:rsidR="00B47F87">
          <w:rPr>
            <w:noProof/>
            <w:webHidden/>
          </w:rPr>
          <w:t>22</w:t>
        </w:r>
        <w:r w:rsidR="00B15675">
          <w:rPr>
            <w:noProof/>
            <w:webHidden/>
          </w:rPr>
          <w:fldChar w:fldCharType="end"/>
        </w:r>
      </w:hyperlink>
    </w:p>
    <w:p w:rsidR="00B15675" w:rsidRDefault="00C459AF">
      <w:pPr>
        <w:pStyle w:val="TOC2"/>
        <w:rPr>
          <w:rFonts w:asciiTheme="minorHAnsi" w:eastAsiaTheme="minorEastAsia" w:hAnsiTheme="minorHAnsi" w:cstheme="minorBidi"/>
          <w:szCs w:val="22"/>
        </w:rPr>
      </w:pPr>
      <w:hyperlink w:anchor="_Toc369796018" w:history="1">
        <w:r w:rsidR="00B15675" w:rsidRPr="003D2206">
          <w:rPr>
            <w:rStyle w:val="Hyperlink"/>
          </w:rPr>
          <w:t>8.1</w:t>
        </w:r>
        <w:r w:rsidR="00B15675">
          <w:rPr>
            <w:rFonts w:asciiTheme="minorHAnsi" w:eastAsiaTheme="minorEastAsia" w:hAnsiTheme="minorHAnsi" w:cstheme="minorBidi"/>
            <w:szCs w:val="22"/>
          </w:rPr>
          <w:tab/>
        </w:r>
        <w:r w:rsidR="00B15675" w:rsidRPr="003D2206">
          <w:rPr>
            <w:rStyle w:val="Hyperlink"/>
          </w:rPr>
          <w:t>General</w:t>
        </w:r>
        <w:r w:rsidR="00B15675">
          <w:rPr>
            <w:webHidden/>
          </w:rPr>
          <w:tab/>
        </w:r>
        <w:r w:rsidR="00B15675">
          <w:rPr>
            <w:webHidden/>
          </w:rPr>
          <w:fldChar w:fldCharType="begin"/>
        </w:r>
        <w:r w:rsidR="00B15675">
          <w:rPr>
            <w:webHidden/>
          </w:rPr>
          <w:instrText xml:space="preserve"> PAGEREF _Toc369796018 \h </w:instrText>
        </w:r>
        <w:r w:rsidR="00B15675">
          <w:rPr>
            <w:webHidden/>
          </w:rPr>
        </w:r>
        <w:r w:rsidR="00B15675">
          <w:rPr>
            <w:webHidden/>
          </w:rPr>
          <w:fldChar w:fldCharType="separate"/>
        </w:r>
        <w:r w:rsidR="00B47F87">
          <w:rPr>
            <w:webHidden/>
          </w:rPr>
          <w:t>22</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19" w:history="1">
        <w:r w:rsidR="00B15675" w:rsidRPr="003D2206">
          <w:rPr>
            <w:rStyle w:val="Hyperlink"/>
          </w:rPr>
          <w:t>8.2</w:t>
        </w:r>
        <w:r w:rsidR="00B15675">
          <w:rPr>
            <w:rFonts w:asciiTheme="minorHAnsi" w:eastAsiaTheme="minorEastAsia" w:hAnsiTheme="minorHAnsi" w:cstheme="minorBidi"/>
            <w:szCs w:val="22"/>
          </w:rPr>
          <w:tab/>
        </w:r>
        <w:r w:rsidR="00B15675" w:rsidRPr="003D2206">
          <w:rPr>
            <w:rStyle w:val="Hyperlink"/>
          </w:rPr>
          <w:t>Right to Reject</w:t>
        </w:r>
        <w:r w:rsidR="00B15675">
          <w:rPr>
            <w:webHidden/>
          </w:rPr>
          <w:tab/>
        </w:r>
        <w:r w:rsidR="00B15675">
          <w:rPr>
            <w:webHidden/>
          </w:rPr>
          <w:fldChar w:fldCharType="begin"/>
        </w:r>
        <w:r w:rsidR="00B15675">
          <w:rPr>
            <w:webHidden/>
          </w:rPr>
          <w:instrText xml:space="preserve"> PAGEREF _Toc369796019 \h </w:instrText>
        </w:r>
        <w:r w:rsidR="00B15675">
          <w:rPr>
            <w:webHidden/>
          </w:rPr>
        </w:r>
        <w:r w:rsidR="00B15675">
          <w:rPr>
            <w:webHidden/>
          </w:rPr>
          <w:fldChar w:fldCharType="separate"/>
        </w:r>
        <w:r w:rsidR="00B47F87">
          <w:rPr>
            <w:webHidden/>
          </w:rPr>
          <w:t>22</w:t>
        </w:r>
        <w:r w:rsidR="00B15675">
          <w:rPr>
            <w:webHidden/>
          </w:rPr>
          <w:fldChar w:fldCharType="end"/>
        </w:r>
      </w:hyperlink>
    </w:p>
    <w:p w:rsidR="00B15675" w:rsidRDefault="00C459AF">
      <w:pPr>
        <w:pStyle w:val="TOC2"/>
        <w:rPr>
          <w:rFonts w:asciiTheme="minorHAnsi" w:eastAsiaTheme="minorEastAsia" w:hAnsiTheme="minorHAnsi" w:cstheme="minorBidi"/>
          <w:szCs w:val="22"/>
        </w:rPr>
      </w:pPr>
      <w:hyperlink w:anchor="_Toc369796020" w:history="1">
        <w:r w:rsidR="00B15675" w:rsidRPr="003D2206">
          <w:rPr>
            <w:rStyle w:val="Hyperlink"/>
          </w:rPr>
          <w:t>8.3</w:t>
        </w:r>
        <w:r w:rsidR="00B15675">
          <w:rPr>
            <w:rFonts w:asciiTheme="minorHAnsi" w:eastAsiaTheme="minorEastAsia" w:hAnsiTheme="minorHAnsi" w:cstheme="minorBidi"/>
            <w:szCs w:val="22"/>
          </w:rPr>
          <w:tab/>
        </w:r>
        <w:r w:rsidR="00B15675" w:rsidRPr="003D2206">
          <w:rPr>
            <w:rStyle w:val="Hyperlink"/>
          </w:rPr>
          <w:t>Limitations</w:t>
        </w:r>
        <w:r w:rsidR="00B15675">
          <w:rPr>
            <w:webHidden/>
          </w:rPr>
          <w:tab/>
        </w:r>
        <w:r w:rsidR="00B15675">
          <w:rPr>
            <w:webHidden/>
          </w:rPr>
          <w:fldChar w:fldCharType="begin"/>
        </w:r>
        <w:r w:rsidR="00B15675">
          <w:rPr>
            <w:webHidden/>
          </w:rPr>
          <w:instrText xml:space="preserve"> PAGEREF _Toc369796020 \h </w:instrText>
        </w:r>
        <w:r w:rsidR="00B15675">
          <w:rPr>
            <w:webHidden/>
          </w:rPr>
        </w:r>
        <w:r w:rsidR="00B15675">
          <w:rPr>
            <w:webHidden/>
          </w:rPr>
          <w:fldChar w:fldCharType="separate"/>
        </w:r>
        <w:r w:rsidR="00B47F87">
          <w:rPr>
            <w:webHidden/>
          </w:rPr>
          <w:t>22</w:t>
        </w:r>
        <w:r w:rsidR="00B15675">
          <w:rPr>
            <w:webHidden/>
          </w:rPr>
          <w:fldChar w:fldCharType="end"/>
        </w:r>
      </w:hyperlink>
    </w:p>
    <w:p w:rsidR="00B15675" w:rsidRDefault="00C459AF">
      <w:pPr>
        <w:pStyle w:val="TOC1"/>
        <w:rPr>
          <w:rFonts w:asciiTheme="minorHAnsi" w:eastAsiaTheme="minorEastAsia" w:hAnsiTheme="minorHAnsi" w:cstheme="minorBidi"/>
          <w:b w:val="0"/>
          <w:caps w:val="0"/>
          <w:noProof/>
          <w:szCs w:val="22"/>
        </w:rPr>
      </w:pPr>
      <w:hyperlink w:anchor="_Toc369796021" w:history="1">
        <w:r w:rsidR="00B15675" w:rsidRPr="003D2206">
          <w:rPr>
            <w:rStyle w:val="Hyperlink"/>
            <w:rFonts w:ascii="Times New Roman Bold" w:hAnsi="Times New Roman Bold"/>
            <w:noProof/>
          </w:rPr>
          <w:t>9.0</w:t>
        </w:r>
        <w:r w:rsidR="00B15675">
          <w:rPr>
            <w:rFonts w:asciiTheme="minorHAnsi" w:eastAsiaTheme="minorEastAsia" w:hAnsiTheme="minorHAnsi" w:cstheme="minorBidi"/>
            <w:b w:val="0"/>
            <w:caps w:val="0"/>
            <w:noProof/>
            <w:szCs w:val="22"/>
          </w:rPr>
          <w:tab/>
        </w:r>
        <w:r w:rsidR="00B15675" w:rsidRPr="003D2206">
          <w:rPr>
            <w:rStyle w:val="Hyperlink"/>
            <w:noProof/>
          </w:rPr>
          <w:t>MWBE Participation/ Equal Employment Opportunity</w:t>
        </w:r>
        <w:r w:rsidR="00B15675">
          <w:rPr>
            <w:noProof/>
            <w:webHidden/>
          </w:rPr>
          <w:tab/>
        </w:r>
        <w:r w:rsidR="00B15675">
          <w:rPr>
            <w:noProof/>
            <w:webHidden/>
          </w:rPr>
          <w:fldChar w:fldCharType="begin"/>
        </w:r>
        <w:r w:rsidR="00B15675">
          <w:rPr>
            <w:noProof/>
            <w:webHidden/>
          </w:rPr>
          <w:instrText xml:space="preserve"> PAGEREF _Toc369796021 \h </w:instrText>
        </w:r>
        <w:r w:rsidR="00B15675">
          <w:rPr>
            <w:noProof/>
            <w:webHidden/>
          </w:rPr>
        </w:r>
        <w:r w:rsidR="00B15675">
          <w:rPr>
            <w:noProof/>
            <w:webHidden/>
          </w:rPr>
          <w:fldChar w:fldCharType="separate"/>
        </w:r>
        <w:r w:rsidR="00B47F87">
          <w:rPr>
            <w:noProof/>
            <w:webHidden/>
          </w:rPr>
          <w:t>23</w:t>
        </w:r>
        <w:r w:rsidR="00B15675">
          <w:rPr>
            <w:noProof/>
            <w:webHidden/>
          </w:rPr>
          <w:fldChar w:fldCharType="end"/>
        </w:r>
      </w:hyperlink>
    </w:p>
    <w:p w:rsidR="003C49AD" w:rsidRDefault="00450129" w:rsidP="00AC0467">
      <w:pPr>
        <w:pStyle w:val="BodyText"/>
      </w:pPr>
      <w:r w:rsidRPr="00471E94">
        <w:fldChar w:fldCharType="end"/>
      </w:r>
    </w:p>
    <w:p w:rsidR="003C49AD" w:rsidRDefault="003C49AD" w:rsidP="00AC0467">
      <w:pPr>
        <w:pStyle w:val="BodyText"/>
      </w:pPr>
    </w:p>
    <w:p w:rsidR="00AC0467" w:rsidRDefault="00555288" w:rsidP="003C49AD">
      <w:pPr>
        <w:pStyle w:val="BodyText"/>
        <w:jc w:val="center"/>
      </w:pPr>
      <w:r w:rsidRPr="00471E94">
        <w:t>* * * * *</w:t>
      </w: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Default="00AC0467" w:rsidP="00AC0467">
      <w:pPr>
        <w:pStyle w:val="BodyText"/>
      </w:pPr>
    </w:p>
    <w:p w:rsidR="00AC0467" w:rsidRPr="00AC0467" w:rsidRDefault="00AC0467" w:rsidP="00AC0467">
      <w:pPr>
        <w:pStyle w:val="BodyText"/>
      </w:pPr>
    </w:p>
    <w:tbl>
      <w:tblPr>
        <w:tblW w:w="0" w:type="auto"/>
        <w:jc w:val="center"/>
        <w:tblLayout w:type="fixed"/>
        <w:tblLook w:val="04A0" w:firstRow="1" w:lastRow="0" w:firstColumn="1" w:lastColumn="0" w:noHBand="0" w:noVBand="1"/>
      </w:tblPr>
      <w:tblGrid>
        <w:gridCol w:w="2304"/>
        <w:gridCol w:w="6984"/>
      </w:tblGrid>
      <w:tr w:rsidR="003F260B" w:rsidRPr="00C45801" w:rsidTr="00594896">
        <w:trPr>
          <w:cantSplit/>
          <w:jc w:val="center"/>
        </w:trPr>
        <w:tc>
          <w:tcPr>
            <w:tcW w:w="2304" w:type="dxa"/>
            <w:shd w:val="clear" w:color="auto" w:fill="auto"/>
            <w:noWrap/>
            <w:tcMar>
              <w:left w:w="0" w:type="dxa"/>
              <w:right w:w="115" w:type="dxa"/>
            </w:tcMar>
          </w:tcPr>
          <w:p w:rsidR="003F260B" w:rsidRPr="003F260B" w:rsidRDefault="003F260B" w:rsidP="00BA3C4F">
            <w:pPr>
              <w:spacing w:after="200" w:line="276" w:lineRule="auto"/>
            </w:pPr>
          </w:p>
        </w:tc>
        <w:tc>
          <w:tcPr>
            <w:tcW w:w="6984" w:type="dxa"/>
            <w:shd w:val="clear" w:color="auto" w:fill="auto"/>
            <w:noWrap/>
            <w:tcMar>
              <w:left w:w="0" w:type="dxa"/>
              <w:right w:w="115" w:type="dxa"/>
            </w:tcMar>
          </w:tcPr>
          <w:p w:rsidR="003F260B" w:rsidRPr="00C45801" w:rsidRDefault="003F260B" w:rsidP="00117D14">
            <w:pPr>
              <w:pStyle w:val="BodyText"/>
              <w:keepLines/>
              <w:spacing w:after="0"/>
              <w:rPr>
                <w:highlight w:val="yellow"/>
              </w:rPr>
            </w:pPr>
          </w:p>
        </w:tc>
      </w:tr>
    </w:tbl>
    <w:p w:rsidR="00A22C25" w:rsidRPr="00471E94" w:rsidRDefault="006D4720" w:rsidP="0084539A">
      <w:pPr>
        <w:pStyle w:val="Heading1"/>
      </w:pPr>
      <w:bookmarkStart w:id="0" w:name="_Ref362860737"/>
      <w:bookmarkStart w:id="1" w:name="_Toc369795977"/>
      <w:bookmarkStart w:id="2" w:name="_Ref295987275"/>
      <w:bookmarkStart w:id="3" w:name="_Toc279734957"/>
      <w:bookmarkStart w:id="4" w:name="_Toc180319029"/>
      <w:bookmarkStart w:id="5" w:name="_Toc185318403"/>
      <w:bookmarkStart w:id="6" w:name="_Toc271720301"/>
      <w:bookmarkStart w:id="7" w:name="_Toc271721696"/>
      <w:bookmarkStart w:id="8" w:name="_Toc271722695"/>
      <w:bookmarkStart w:id="9" w:name="OLE_LINK35"/>
      <w:bookmarkStart w:id="10" w:name="OLE_LINK36"/>
      <w:r w:rsidRPr="00471E94">
        <w:lastRenderedPageBreak/>
        <w:t>Introduction</w:t>
      </w:r>
      <w:bookmarkEnd w:id="0"/>
      <w:bookmarkEnd w:id="1"/>
    </w:p>
    <w:p w:rsidR="008F593A" w:rsidRPr="00471E94" w:rsidRDefault="008F593A" w:rsidP="008F593A">
      <w:pPr>
        <w:pStyle w:val="Heading2"/>
      </w:pPr>
      <w:bookmarkStart w:id="11" w:name="_Toc369795978"/>
      <w:r w:rsidRPr="00471E94">
        <w:t>Company Overview</w:t>
      </w:r>
      <w:bookmarkEnd w:id="11"/>
    </w:p>
    <w:p w:rsidR="0053186E" w:rsidRPr="00C459AF" w:rsidRDefault="00B41AC9" w:rsidP="002F4587">
      <w:pPr>
        <w:pStyle w:val="Heading3"/>
        <w:numPr>
          <w:ilvl w:val="0"/>
          <w:numId w:val="0"/>
        </w:numPr>
        <w:ind w:left="1440"/>
        <w:jc w:val="both"/>
        <w:rPr>
          <w:szCs w:val="22"/>
        </w:rPr>
      </w:pPr>
      <w:r w:rsidRPr="00C459AF">
        <w:rPr>
          <w:szCs w:val="22"/>
        </w:rPr>
        <w:t>The Long Island Power Authority (the “Authority”) is a corporate municipal instrumentality and political subdivision of the State of New York.  The Authority has a wholly-owned subsidiary, the Long Island Lighting Company d/b/a LIPA, which is a New York corporation.  The Authority and LIPA are jointly referred to herein as “LIPA”.  LIPA provides electric service to approximately 1.1 million customers in its service area, which includes Nassau County, Suffolk County, and the portion of Queens County known as the Rockaways in the State of New York.</w:t>
      </w:r>
      <w:r w:rsidR="0053186E" w:rsidRPr="00C459AF" w:rsidDel="0053186E">
        <w:rPr>
          <w:szCs w:val="22"/>
        </w:rPr>
        <w:t xml:space="preserve"> </w:t>
      </w:r>
    </w:p>
    <w:p w:rsidR="006A7BDB" w:rsidRPr="00C459AF" w:rsidRDefault="006A7BDB" w:rsidP="002F4587">
      <w:pPr>
        <w:pStyle w:val="Heading3"/>
        <w:numPr>
          <w:ilvl w:val="0"/>
          <w:numId w:val="0"/>
        </w:numPr>
        <w:ind w:left="1440"/>
        <w:jc w:val="both"/>
        <w:rPr>
          <w:szCs w:val="22"/>
        </w:rPr>
      </w:pPr>
      <w:r w:rsidRPr="00C459AF">
        <w:rPr>
          <w:szCs w:val="22"/>
        </w:rPr>
        <w:t>Commencing in 2014, LIPA’s new service provider, PSEG Long Island, LLC, (“PSEG-LI”) will be assuming the responsibility of operating and managing LIPA’s transmission and distribution system and other utility business functions through the Operation Services Agreement.  LIPA will continue to be responsible for its wholesale market operations, including purchasing power, though PSEG-LI and its affiliates will be providing certain services to LIPA related to these responsibilities.  Additional information about LIPA and PSEG-LI is posted on LIPA’s website, www.lipower.org.</w:t>
      </w:r>
    </w:p>
    <w:p w:rsidR="006D4720" w:rsidRPr="00471E94" w:rsidRDefault="006D4720" w:rsidP="006D4720">
      <w:pPr>
        <w:pStyle w:val="Heading2"/>
      </w:pPr>
      <w:bookmarkStart w:id="12" w:name="_Toc369795979"/>
      <w:r w:rsidRPr="00471E94">
        <w:t>Description of Solicitation</w:t>
      </w:r>
      <w:bookmarkEnd w:id="12"/>
    </w:p>
    <w:p w:rsidR="00EA3FC9" w:rsidRDefault="00450129" w:rsidP="00EA3FC9">
      <w:pPr>
        <w:pStyle w:val="Heading3"/>
        <w:numPr>
          <w:ilvl w:val="0"/>
          <w:numId w:val="0"/>
        </w:numPr>
        <w:ind w:left="1440"/>
        <w:jc w:val="both"/>
        <w:rPr>
          <w:spacing w:val="-4"/>
          <w:szCs w:val="22"/>
        </w:rPr>
      </w:pPr>
      <w:r w:rsidRPr="00EA3FC9">
        <w:rPr>
          <w:spacing w:val="-4"/>
          <w:szCs w:val="22"/>
        </w:rPr>
        <w:t xml:space="preserve">LIPA’s </w:t>
      </w:r>
      <w:r w:rsidRPr="00EA3FC9">
        <w:rPr>
          <w:szCs w:val="22"/>
        </w:rPr>
        <w:t>2010-2020 Electric Resource Plan (the “</w:t>
      </w:r>
      <w:r w:rsidRPr="00EA3FC9">
        <w:rPr>
          <w:szCs w:val="22"/>
          <w:u w:val="single"/>
        </w:rPr>
        <w:t>Resource Plan</w:t>
      </w:r>
      <w:r w:rsidRPr="00EA3FC9">
        <w:rPr>
          <w:szCs w:val="22"/>
        </w:rPr>
        <w:t xml:space="preserve">”) </w:t>
      </w:r>
      <w:r w:rsidR="00EA3FC9" w:rsidRPr="00EA3FC9">
        <w:rPr>
          <w:szCs w:val="22"/>
        </w:rPr>
        <w:t>w</w:t>
      </w:r>
      <w:r w:rsidRPr="00EA3FC9">
        <w:rPr>
          <w:szCs w:val="22"/>
        </w:rPr>
        <w:t>as approved by the Trustees in February 2010</w:t>
      </w:r>
      <w:r w:rsidR="00EA3FC9" w:rsidRPr="00EA3FC9">
        <w:rPr>
          <w:spacing w:val="-4"/>
          <w:szCs w:val="22"/>
        </w:rPr>
        <w:t xml:space="preserve">. </w:t>
      </w:r>
      <w:r w:rsidRPr="00EA3FC9">
        <w:rPr>
          <w:spacing w:val="-4"/>
          <w:szCs w:val="22"/>
        </w:rPr>
        <w:t xml:space="preserve"> </w:t>
      </w:r>
    </w:p>
    <w:p w:rsidR="00126CD5" w:rsidRPr="00EA3FC9" w:rsidRDefault="00EA3FC9" w:rsidP="00EA3FC9">
      <w:pPr>
        <w:pStyle w:val="Heading3"/>
        <w:numPr>
          <w:ilvl w:val="0"/>
          <w:numId w:val="0"/>
        </w:numPr>
        <w:ind w:left="1440"/>
        <w:jc w:val="both"/>
        <w:rPr>
          <w:szCs w:val="22"/>
        </w:rPr>
      </w:pPr>
      <w:r>
        <w:rPr>
          <w:spacing w:val="-4"/>
          <w:szCs w:val="22"/>
        </w:rPr>
        <w:t>B</w:t>
      </w:r>
      <w:r w:rsidR="00450129" w:rsidRPr="00EA3FC9">
        <w:rPr>
          <w:spacing w:val="-4"/>
          <w:szCs w:val="22"/>
        </w:rPr>
        <w:t xml:space="preserve">y resolution dated October 25, 2012, the Trustees set forth the strategy for </w:t>
      </w:r>
      <w:r w:rsidR="00450129" w:rsidRPr="00EA3FC9">
        <w:rPr>
          <w:color w:val="000000" w:themeColor="text1"/>
          <w:szCs w:val="22"/>
        </w:rPr>
        <w:t>LIPA to execute on its Resource Plan, which set forth, among other things, a pathway to further  diversify the supply portfolio available for its customers, and includes continued efforts</w:t>
      </w:r>
      <w:r w:rsidR="00246387" w:rsidRPr="00EA3FC9">
        <w:rPr>
          <w:color w:val="000000" w:themeColor="text1"/>
          <w:szCs w:val="22"/>
        </w:rPr>
        <w:t xml:space="preserve"> to </w:t>
      </w:r>
      <w:r w:rsidR="00450129" w:rsidRPr="00EA3FC9">
        <w:rPr>
          <w:color w:val="000000" w:themeColor="text1"/>
          <w:szCs w:val="22"/>
        </w:rPr>
        <w:t>enhance existing renewable energy programs; future renewable energy procurements; replacing inefficient peaking units and other actions and investments that might be necessary and/or feasible to reliably and economically meet future load.</w:t>
      </w:r>
    </w:p>
    <w:p w:rsidR="00126CD5" w:rsidRDefault="00EA3FC9" w:rsidP="002F4587">
      <w:pPr>
        <w:pStyle w:val="Heading3"/>
        <w:numPr>
          <w:ilvl w:val="0"/>
          <w:numId w:val="0"/>
        </w:numPr>
        <w:ind w:left="1440"/>
        <w:jc w:val="both"/>
      </w:pPr>
      <w:r>
        <w:rPr>
          <w:color w:val="000000" w:themeColor="text1"/>
          <w:szCs w:val="22"/>
        </w:rPr>
        <w:t>A</w:t>
      </w:r>
      <w:r w:rsidR="00450129" w:rsidRPr="002F4587">
        <w:rPr>
          <w:color w:val="000000" w:themeColor="text1"/>
          <w:szCs w:val="22"/>
        </w:rPr>
        <w:t xml:space="preserve">t the July 25, 2013 meeting of the Trustees, </w:t>
      </w:r>
      <w:r w:rsidR="00450129" w:rsidRPr="002F4587">
        <w:rPr>
          <w:spacing w:val="-4"/>
          <w:szCs w:val="22"/>
        </w:rPr>
        <w:t xml:space="preserve">LIPA set forth </w:t>
      </w:r>
      <w:r w:rsidR="00450129" w:rsidRPr="002F4587">
        <w:rPr>
          <w:color w:val="000000" w:themeColor="text1"/>
          <w:szCs w:val="22"/>
        </w:rPr>
        <w:t>its plan to</w:t>
      </w:r>
      <w:r w:rsidR="00246387">
        <w:rPr>
          <w:color w:val="000000" w:themeColor="text1"/>
          <w:szCs w:val="22"/>
        </w:rPr>
        <w:t>, among other things</w:t>
      </w:r>
      <w:r w:rsidR="00D55D54">
        <w:rPr>
          <w:color w:val="000000" w:themeColor="text1"/>
          <w:szCs w:val="22"/>
        </w:rPr>
        <w:t>,</w:t>
      </w:r>
      <w:r w:rsidR="00246387">
        <w:rPr>
          <w:color w:val="000000" w:themeColor="text1"/>
          <w:szCs w:val="22"/>
        </w:rPr>
        <w:t xml:space="preserve"> </w:t>
      </w:r>
      <w:r w:rsidR="00246387" w:rsidRPr="00FD3B49">
        <w:t xml:space="preserve">seek to </w:t>
      </w:r>
      <w:r w:rsidR="00246387">
        <w:t>add</w:t>
      </w:r>
      <w:r w:rsidR="00246387" w:rsidRPr="00471E94">
        <w:t xml:space="preserve"> </w:t>
      </w:r>
      <w:r w:rsidR="00246387">
        <w:t xml:space="preserve">400 MW of new </w:t>
      </w:r>
      <w:r w:rsidR="00246387" w:rsidRPr="009A10E7">
        <w:t>renewable</w:t>
      </w:r>
      <w:r w:rsidR="00246387">
        <w:t xml:space="preserve"> </w:t>
      </w:r>
      <w:r w:rsidR="00D55D54">
        <w:t>energy generation to LIPA’s resource portfolio</w:t>
      </w:r>
      <w:r w:rsidR="00246387">
        <w:t xml:space="preserve"> by 2018</w:t>
      </w:r>
      <w:r w:rsidR="00D55D54">
        <w:t xml:space="preserve"> through an expanded feed-in-tariff program and a competitive procurement</w:t>
      </w:r>
      <w:r w:rsidR="00246387" w:rsidRPr="00471E94">
        <w:t>.</w:t>
      </w:r>
      <w:r w:rsidR="00246387">
        <w:t xml:space="preserve">  </w:t>
      </w:r>
      <w:r w:rsidR="00C1742B" w:rsidRPr="00471E94">
        <w:t xml:space="preserve"> </w:t>
      </w:r>
      <w:r w:rsidR="00DD7F28" w:rsidRPr="00471E94">
        <w:t xml:space="preserve"> </w:t>
      </w:r>
      <w:r w:rsidR="00CE47C0">
        <w:t xml:space="preserve"> </w:t>
      </w:r>
    </w:p>
    <w:p w:rsidR="00126CD5" w:rsidRDefault="00B244FD" w:rsidP="00C459AF">
      <w:pPr>
        <w:pStyle w:val="Heading3"/>
        <w:numPr>
          <w:ilvl w:val="0"/>
          <w:numId w:val="0"/>
        </w:numPr>
        <w:ind w:left="1440"/>
        <w:jc w:val="both"/>
      </w:pPr>
      <w:r>
        <w:t xml:space="preserve">LIPA is issuing this </w:t>
      </w:r>
      <w:r w:rsidRPr="005F46A6">
        <w:rPr>
          <w:szCs w:val="22"/>
        </w:rPr>
        <w:t>Request for Proposals for</w:t>
      </w:r>
      <w:r>
        <w:rPr>
          <w:b/>
          <w:szCs w:val="22"/>
        </w:rPr>
        <w:t xml:space="preserve"> </w:t>
      </w:r>
      <w:r w:rsidR="00026CDA">
        <w:rPr>
          <w:szCs w:val="22"/>
        </w:rPr>
        <w:t>u</w:t>
      </w:r>
      <w:r w:rsidRPr="005F46A6">
        <w:rPr>
          <w:szCs w:val="22"/>
        </w:rPr>
        <w:t>p to 280 MW of</w:t>
      </w:r>
      <w:r>
        <w:rPr>
          <w:b/>
          <w:szCs w:val="22"/>
        </w:rPr>
        <w:t xml:space="preserve"> </w:t>
      </w:r>
      <w:r w:rsidRPr="003205B6">
        <w:rPr>
          <w:szCs w:val="22"/>
        </w:rPr>
        <w:t>New, On-Island, Renewable Capacity and Energy</w:t>
      </w:r>
      <w:r>
        <w:t xml:space="preserve"> (“RFP” or “280 MW RFP”) for </w:t>
      </w:r>
      <w:r w:rsidRPr="00471E94">
        <w:t xml:space="preserve">the addition of up to 280 MW of </w:t>
      </w:r>
      <w:r w:rsidR="00246387" w:rsidRPr="00471E94">
        <w:t xml:space="preserve">renewable energy, including all associated capacity and environmental attributes.  While LIPA does not fall under the jurisdiction of New York State’s renewable portfolio standard (“RPS”), LIPA has </w:t>
      </w:r>
      <w:r w:rsidR="00246387">
        <w:t>adopted a goal to strive toward incorporating a larger percentage of renewable resources in its resource portfolio.</w:t>
      </w:r>
      <w:r w:rsidR="00C426DD" w:rsidRPr="00471E94">
        <w:t xml:space="preserve">  </w:t>
      </w:r>
    </w:p>
    <w:p w:rsidR="00F90929" w:rsidRPr="00471E94" w:rsidRDefault="00F90929" w:rsidP="00594896">
      <w:pPr>
        <w:pStyle w:val="Heading2"/>
        <w:jc w:val="both"/>
      </w:pPr>
      <w:bookmarkStart w:id="13" w:name="_Ref332375248"/>
      <w:bookmarkStart w:id="14" w:name="_Toc337559668"/>
      <w:bookmarkStart w:id="15" w:name="_Toc369795980"/>
      <w:r w:rsidRPr="00471E94">
        <w:t>Confidentiality</w:t>
      </w:r>
      <w:bookmarkEnd w:id="13"/>
      <w:bookmarkEnd w:id="14"/>
      <w:bookmarkEnd w:id="15"/>
    </w:p>
    <w:p w:rsidR="00B41AC9" w:rsidRDefault="00B41AC9" w:rsidP="00B41AC9">
      <w:pPr>
        <w:pStyle w:val="Heading3"/>
      </w:pPr>
      <w:r>
        <w:t>As a corporate municipal instrumentality of the State of New York, documents in LIPA’s possession are presumptively available to the public under New York’s Freedom of Information Law (“FOIL”), Public Officers’ Law (“POL”) Article 6.  Respondents are strongly encouraged to familiarize themselves with the obligations and requirements of FOIL.</w:t>
      </w:r>
    </w:p>
    <w:p w:rsidR="00B41AC9" w:rsidRDefault="00B41AC9" w:rsidP="00B41AC9">
      <w:pPr>
        <w:pStyle w:val="Heading3"/>
      </w:pPr>
      <w:r>
        <w:lastRenderedPageBreak/>
        <w:t xml:space="preserve">Respondents shall indicate in their proposals, consistent with Section 87(2) of the POL, what information, if any, should not be made publicly available by marking such information as confidential.  </w:t>
      </w:r>
    </w:p>
    <w:p w:rsidR="00B41AC9" w:rsidRDefault="00B41AC9" w:rsidP="00B41AC9">
      <w:pPr>
        <w:pStyle w:val="Heading3"/>
      </w:pPr>
      <w:r>
        <w:t>Information marked confidential will be treated as such to the extent consistent with LIPA’s obligations under FOIL, other applicable law, regulation, or legal process, and will not be disclosed by LIPA except as required by law, or as necessary for the evaluation of proposals.</w:t>
      </w:r>
    </w:p>
    <w:p w:rsidR="00B41AC9" w:rsidRDefault="00B41AC9" w:rsidP="00B41AC9">
      <w:pPr>
        <w:pStyle w:val="Heading3"/>
      </w:pPr>
      <w:r>
        <w:t>In the event that LIPA receives a FOIL request for any or all proposals submitted in response to this RFP, LIPA will notify the submitting entity of the FOIL request pursuant to Section 89(5) of the POL.</w:t>
      </w:r>
    </w:p>
    <w:p w:rsidR="00DC19FA" w:rsidRPr="00471E94" w:rsidRDefault="00DC19FA" w:rsidP="00913C86">
      <w:pPr>
        <w:pStyle w:val="Heading1"/>
      </w:pPr>
      <w:bookmarkStart w:id="16" w:name="_Ref364694609"/>
      <w:bookmarkStart w:id="17" w:name="_Ref364694744"/>
      <w:bookmarkStart w:id="18" w:name="_Toc369795981"/>
      <w:bookmarkStart w:id="19" w:name="_Ref362879634"/>
      <w:bookmarkStart w:id="20" w:name="_Ref362860911"/>
      <w:r w:rsidRPr="00471E94">
        <w:t>General Terms</w:t>
      </w:r>
      <w:bookmarkEnd w:id="16"/>
      <w:bookmarkEnd w:id="17"/>
      <w:bookmarkEnd w:id="18"/>
    </w:p>
    <w:p w:rsidR="00DC19FA" w:rsidRPr="00471E94" w:rsidRDefault="00DC19FA" w:rsidP="00856BAC">
      <w:pPr>
        <w:pStyle w:val="Heading2"/>
      </w:pPr>
      <w:bookmarkStart w:id="21" w:name="_Toc369795982"/>
      <w:r w:rsidRPr="00471E94">
        <w:t>Product Definition</w:t>
      </w:r>
      <w:bookmarkEnd w:id="21"/>
    </w:p>
    <w:p w:rsidR="00126CD5" w:rsidRDefault="00536F88" w:rsidP="00594896">
      <w:pPr>
        <w:pStyle w:val="Heading3"/>
        <w:jc w:val="both"/>
      </w:pPr>
      <w:r w:rsidRPr="00471E94">
        <w:t>T</w:t>
      </w:r>
      <w:r w:rsidR="007457D7" w:rsidRPr="00471E94">
        <w:t>echnologies being proposed must be considered as “renewable”, per the criteria established by the New York State RPS</w:t>
      </w:r>
      <w:r w:rsidR="00973EEB">
        <w:t xml:space="preserve"> as defined in </w:t>
      </w:r>
      <w:hyperlink r:id="rId10" w:history="1">
        <w:r w:rsidR="00973EEB" w:rsidRPr="00973EEB">
          <w:rPr>
            <w:rStyle w:val="Hyperlink"/>
          </w:rPr>
          <w:t>NY PSC Order, Case 03-E-0188</w:t>
        </w:r>
      </w:hyperlink>
      <w:r w:rsidR="00CD41FD">
        <w:t xml:space="preserve"> as of the </w:t>
      </w:r>
      <w:r w:rsidR="003C49AD">
        <w:t>execution date of the Power Purchase Agreement (PPA)</w:t>
      </w:r>
      <w:r w:rsidR="00CD41FD">
        <w:t>.</w:t>
      </w:r>
      <w:r w:rsidR="00C703D2">
        <w:t xml:space="preserve">  Moreover, the</w:t>
      </w:r>
      <w:r w:rsidR="00973EEB">
        <w:t xml:space="preserve"> proposed technology must be </w:t>
      </w:r>
      <w:r w:rsidR="007457D7" w:rsidRPr="00471E94">
        <w:t>considered both proven and commercially available at the time of submittal.</w:t>
      </w:r>
      <w:r w:rsidR="00126CD5">
        <w:t xml:space="preserve">  LIPA retains the right to determine in its sole discretion whether a specific proposed technology qualifies as "renewable".</w:t>
      </w:r>
    </w:p>
    <w:p w:rsidR="00F042E3" w:rsidRDefault="00F042E3" w:rsidP="00594896">
      <w:pPr>
        <w:pStyle w:val="Heading3"/>
        <w:jc w:val="both"/>
      </w:pPr>
      <w:r>
        <w:t>For the purpose of clarity, all MW values discussed in this RFP are measured at the revenue meter.</w:t>
      </w:r>
    </w:p>
    <w:p w:rsidR="00126CD5" w:rsidRDefault="00343730" w:rsidP="00594896">
      <w:pPr>
        <w:pStyle w:val="Heading3"/>
        <w:jc w:val="both"/>
      </w:pPr>
      <w:r w:rsidRPr="00471E94">
        <w:t xml:space="preserve">The minimum </w:t>
      </w:r>
      <w:r w:rsidR="00DE0131">
        <w:t>renewable energy</w:t>
      </w:r>
      <w:r w:rsidRPr="00471E94">
        <w:t xml:space="preserve"> </w:t>
      </w:r>
      <w:r w:rsidR="00DE0131">
        <w:t>generating capacity</w:t>
      </w:r>
      <w:r w:rsidRPr="00471E94">
        <w:t xml:space="preserve"> </w:t>
      </w:r>
      <w:r w:rsidR="009F5090">
        <w:t xml:space="preserve">for each </w:t>
      </w:r>
      <w:r w:rsidR="0053186E">
        <w:t>project or point of interconnection</w:t>
      </w:r>
      <w:r w:rsidR="009F5090">
        <w:t xml:space="preserve"> </w:t>
      </w:r>
      <w:r w:rsidRPr="00471E94">
        <w:t>is 2 MW</w:t>
      </w:r>
      <w:r w:rsidR="00A31A42">
        <w:t xml:space="preserve"> nameplate </w:t>
      </w:r>
      <w:proofErr w:type="gramStart"/>
      <w:r w:rsidR="00A31A42">
        <w:t>capacity</w:t>
      </w:r>
      <w:proofErr w:type="gramEnd"/>
      <w:r w:rsidR="00A31A42">
        <w:t xml:space="preserve"> (AC)</w:t>
      </w:r>
      <w:r w:rsidR="00A51C9D">
        <w:t>.</w:t>
      </w:r>
      <w:r w:rsidR="002F4587">
        <w:t xml:space="preserve">  </w:t>
      </w:r>
    </w:p>
    <w:p w:rsidR="00126CD5" w:rsidRDefault="00343730" w:rsidP="00594896">
      <w:pPr>
        <w:pStyle w:val="Heading3"/>
        <w:jc w:val="both"/>
      </w:pPr>
      <w:r w:rsidRPr="00471E94">
        <w:t xml:space="preserve">The maximum </w:t>
      </w:r>
      <w:r w:rsidR="00DE0131">
        <w:t>renewable energy generating capacity</w:t>
      </w:r>
      <w:r w:rsidRPr="00471E94">
        <w:t xml:space="preserve"> is 280 MW, with the exception of fuel-</w:t>
      </w:r>
      <w:r w:rsidR="00DE0131">
        <w:t>based renewables (e.g.</w:t>
      </w:r>
      <w:r w:rsidR="00FD01DF">
        <w:t>,</w:t>
      </w:r>
      <w:r w:rsidR="00DE0131">
        <w:t xml:space="preserve"> biomass and</w:t>
      </w:r>
      <w:r w:rsidRPr="00471E94">
        <w:t xml:space="preserve"> fuel cells) which are limited to a maximum </w:t>
      </w:r>
      <w:r w:rsidR="00DE0131">
        <w:t>capacity</w:t>
      </w:r>
      <w:r w:rsidRPr="00471E94">
        <w:t xml:space="preserve"> of 40 MW.</w:t>
      </w:r>
      <w:r w:rsidR="005B6789">
        <w:t xml:space="preserve">  LIPA will not award any more than 40 MW of contracts under this solicitation for fuel-based renewables.</w:t>
      </w:r>
    </w:p>
    <w:p w:rsidR="00126CD5" w:rsidRDefault="00242F75" w:rsidP="002F4587">
      <w:pPr>
        <w:pStyle w:val="Heading3"/>
        <w:jc w:val="both"/>
      </w:pPr>
      <w:r w:rsidRPr="00C703D2">
        <w:t xml:space="preserve">Projects must follow and adhere to the interconnection procedures associated with </w:t>
      </w:r>
      <w:r w:rsidR="00C703D2" w:rsidRPr="00C703D2">
        <w:t xml:space="preserve">the applicable </w:t>
      </w:r>
      <w:r w:rsidRPr="00C703D2">
        <w:t xml:space="preserve">Project </w:t>
      </w:r>
      <w:r w:rsidR="00DE0131" w:rsidRPr="00C703D2">
        <w:t>capacity</w:t>
      </w:r>
      <w:r w:rsidR="00C703D2" w:rsidRPr="00C703D2">
        <w:t>:</w:t>
      </w:r>
    </w:p>
    <w:p w:rsidR="00126CD5" w:rsidRDefault="00242F75" w:rsidP="002F4587">
      <w:pPr>
        <w:pStyle w:val="Heading4"/>
        <w:jc w:val="both"/>
      </w:pPr>
      <w:r>
        <w:t xml:space="preserve">Projects less than 20 MW must adhere to </w:t>
      </w:r>
      <w:r w:rsidR="00F269A1">
        <w:t>LIPA’s</w:t>
      </w:r>
      <w:r w:rsidR="00CA50DC">
        <w:t xml:space="preserve"> </w:t>
      </w:r>
      <w:r>
        <w:t>Small Generator Inter</w:t>
      </w:r>
      <w:r w:rsidR="00C703D2">
        <w:t>connection Procedures (“SGIP”)</w:t>
      </w:r>
      <w:r w:rsidR="00F269A1">
        <w:t xml:space="preserve"> which are posted on LIPA’s w</w:t>
      </w:r>
      <w:r w:rsidR="00F269A1" w:rsidRPr="00471E94">
        <w:t xml:space="preserve">ebsite, </w:t>
      </w:r>
      <w:hyperlink r:id="rId11" w:history="1">
        <w:r w:rsidR="00F269A1" w:rsidRPr="00471E94">
          <w:rPr>
            <w:rStyle w:val="Hyperlink"/>
          </w:rPr>
          <w:t>www.lipower.org</w:t>
        </w:r>
      </w:hyperlink>
      <w:r w:rsidR="00C703D2">
        <w:t>.</w:t>
      </w:r>
    </w:p>
    <w:p w:rsidR="00126CD5" w:rsidRDefault="00CA7D95" w:rsidP="002F4587">
      <w:pPr>
        <w:pStyle w:val="Heading4"/>
        <w:jc w:val="both"/>
      </w:pPr>
      <w:r w:rsidRPr="00471E94">
        <w:t xml:space="preserve">Projects 20 MW </w:t>
      </w:r>
      <w:r w:rsidR="000C6541">
        <w:t xml:space="preserve">or larger </w:t>
      </w:r>
      <w:r w:rsidRPr="00471E94">
        <w:t>must follow and adhere to the NYISO Large Generator Interconnection Procedures (“LGIP”).</w:t>
      </w:r>
    </w:p>
    <w:p w:rsidR="00126CD5" w:rsidRDefault="00CB651F" w:rsidP="002F4587">
      <w:pPr>
        <w:pStyle w:val="Heading3"/>
        <w:jc w:val="both"/>
      </w:pPr>
      <w:r w:rsidRPr="00471E94">
        <w:t xml:space="preserve">Projects must </w:t>
      </w:r>
      <w:r w:rsidR="00CA7D95" w:rsidRPr="00471E94">
        <w:t xml:space="preserve">follow and </w:t>
      </w:r>
      <w:r w:rsidRPr="00471E94">
        <w:t>adhere to LIPA’s interconnection requirements, as provided on the RFP Website.</w:t>
      </w:r>
      <w:r w:rsidR="00CC79BC" w:rsidRPr="00471E94">
        <w:t xml:space="preserve">  Projects must successfully complete the LIPA interconnection process prior to interconnection.</w:t>
      </w:r>
      <w:r w:rsidR="00C459AF">
        <w:t xml:space="preserve"> For further information on interconnection requirements Re</w:t>
      </w:r>
      <w:r w:rsidR="00B47F87">
        <w:t>spondents should contact Steve C</w:t>
      </w:r>
      <w:r w:rsidR="00C459AF">
        <w:t>antore of LIPA’s Power Asset Management</w:t>
      </w:r>
      <w:r w:rsidR="00B47F87">
        <w:t xml:space="preserve"> Department </w:t>
      </w:r>
      <w:r w:rsidR="00C459AF">
        <w:t xml:space="preserve">at: </w:t>
      </w:r>
      <w:r w:rsidR="00B47F87">
        <w:t xml:space="preserve">(516) 545-4820. </w:t>
      </w:r>
    </w:p>
    <w:p w:rsidR="00126CD5" w:rsidRDefault="004A6D00" w:rsidP="002E7215">
      <w:pPr>
        <w:pStyle w:val="Heading3"/>
        <w:jc w:val="both"/>
      </w:pPr>
      <w:r w:rsidRPr="00471E94">
        <w:lastRenderedPageBreak/>
        <w:t xml:space="preserve">Projects must be commercially </w:t>
      </w:r>
      <w:r w:rsidR="00CA7D95" w:rsidRPr="00471E94">
        <w:t xml:space="preserve">operable </w:t>
      </w:r>
      <w:r w:rsidRPr="00471E94">
        <w:t xml:space="preserve">and </w:t>
      </w:r>
      <w:r w:rsidR="00C45801">
        <w:t>providing</w:t>
      </w:r>
      <w:r w:rsidR="00F269A1">
        <w:t xml:space="preserve"> renewable</w:t>
      </w:r>
      <w:r w:rsidRPr="00471E94">
        <w:t xml:space="preserve"> </w:t>
      </w:r>
      <w:r w:rsidRPr="00C45801">
        <w:t>energy</w:t>
      </w:r>
      <w:r w:rsidR="00C45801">
        <w:t xml:space="preserve"> and </w:t>
      </w:r>
      <w:r w:rsidR="00F269A1">
        <w:t xml:space="preserve">related </w:t>
      </w:r>
      <w:r w:rsidR="00C45801">
        <w:t>capacity</w:t>
      </w:r>
      <w:r w:rsidRPr="00471E94">
        <w:t xml:space="preserve"> to LIPA </w:t>
      </w:r>
      <w:r w:rsidR="00210B1B" w:rsidRPr="00471E94">
        <w:t>on or before December 31, 2018.</w:t>
      </w:r>
    </w:p>
    <w:p w:rsidR="00CA50DC" w:rsidRPr="002E7215" w:rsidRDefault="00210B1B" w:rsidP="005B6789">
      <w:pPr>
        <w:pStyle w:val="Heading3"/>
      </w:pPr>
      <w:r w:rsidRPr="00471E94">
        <w:t xml:space="preserve">Projects must be </w:t>
      </w:r>
      <w:r w:rsidR="005B6789">
        <w:t>electrically</w:t>
      </w:r>
      <w:r w:rsidR="005B6789" w:rsidRPr="00471E94">
        <w:t xml:space="preserve"> </w:t>
      </w:r>
      <w:r w:rsidR="002F4587">
        <w:t>connected to the LIPA transmission and distribution system</w:t>
      </w:r>
      <w:r w:rsidRPr="00471E94">
        <w:t xml:space="preserve"> or provide a new transmission line </w:t>
      </w:r>
      <w:r w:rsidR="00C36B6F">
        <w:t xml:space="preserve">or new transmission capacity </w:t>
      </w:r>
      <w:r w:rsidRPr="00471E94">
        <w:t xml:space="preserve">onto </w:t>
      </w:r>
      <w:r w:rsidR="00C703D2">
        <w:t>Long I</w:t>
      </w:r>
      <w:r w:rsidRPr="00471E94">
        <w:t xml:space="preserve">sland.  </w:t>
      </w:r>
    </w:p>
    <w:p w:rsidR="00210B1B" w:rsidRPr="00471E94" w:rsidRDefault="00210B1B" w:rsidP="00210B1B">
      <w:pPr>
        <w:pStyle w:val="Heading2"/>
      </w:pPr>
      <w:bookmarkStart w:id="22" w:name="_Toc369795983"/>
      <w:r w:rsidRPr="00471E94">
        <w:t>Contracting</w:t>
      </w:r>
      <w:bookmarkEnd w:id="22"/>
    </w:p>
    <w:p w:rsidR="002071C0" w:rsidRPr="002E7215" w:rsidRDefault="002071C0" w:rsidP="002E7215">
      <w:pPr>
        <w:pStyle w:val="Heading3"/>
        <w:jc w:val="both"/>
      </w:pPr>
      <w:r w:rsidRPr="00471E94">
        <w:t xml:space="preserve">The selected Respondent(s) will be required to execute a 20-year </w:t>
      </w:r>
      <w:r w:rsidRPr="002E7215">
        <w:t xml:space="preserve">power purchase agreement (“PPA”) with LIPA.  A form of PPA </w:t>
      </w:r>
      <w:r w:rsidR="00F269A1" w:rsidRPr="002E7215">
        <w:t>will be</w:t>
      </w:r>
      <w:r w:rsidRPr="002E7215">
        <w:t xml:space="preserve"> available on the RFP </w:t>
      </w:r>
      <w:r w:rsidR="002E7215" w:rsidRPr="002E7215">
        <w:t>w</w:t>
      </w:r>
      <w:r w:rsidR="00450129" w:rsidRPr="002E7215">
        <w:t>ebsite</w:t>
      </w:r>
      <w:r w:rsidRPr="002E7215">
        <w:t>.</w:t>
      </w:r>
      <w:r w:rsidR="00847D95" w:rsidRPr="002E7215">
        <w:t xml:space="preserve">  </w:t>
      </w:r>
      <w:r w:rsidR="00F269A1" w:rsidRPr="002E7215">
        <w:t xml:space="preserve">Each Proposal shall provide a “red-line” mark-up to </w:t>
      </w:r>
      <w:r w:rsidRPr="002E7215">
        <w:t xml:space="preserve">the form of </w:t>
      </w:r>
      <w:r w:rsidR="00F269A1" w:rsidRPr="002E7215">
        <w:t>PPA</w:t>
      </w:r>
      <w:r w:rsidRPr="002E7215">
        <w:t xml:space="preserve"> with any comments, insertions, deletions, or other </w:t>
      </w:r>
      <w:r w:rsidR="00F269A1" w:rsidRPr="002E7215">
        <w:t xml:space="preserve">proposed </w:t>
      </w:r>
      <w:r w:rsidRPr="002E7215">
        <w:t>change</w:t>
      </w:r>
      <w:r w:rsidR="00F269A1" w:rsidRPr="002E7215">
        <w:t>s, which must include proposed text, as applicable</w:t>
      </w:r>
      <w:r w:rsidRPr="002E7215">
        <w:t xml:space="preserve">.  </w:t>
      </w:r>
    </w:p>
    <w:p w:rsidR="002071C0" w:rsidRPr="002E7215" w:rsidRDefault="002071C0" w:rsidP="002E7215">
      <w:pPr>
        <w:pStyle w:val="Heading4"/>
        <w:jc w:val="both"/>
      </w:pPr>
      <w:r w:rsidRPr="002E7215">
        <w:t xml:space="preserve">Redlines shall </w:t>
      </w:r>
      <w:r w:rsidR="008F74E7" w:rsidRPr="002E7215">
        <w:t xml:space="preserve">only </w:t>
      </w:r>
      <w:r w:rsidRPr="002E7215">
        <w:t>be provided using “Track Changes” in Microsoft Word.</w:t>
      </w:r>
    </w:p>
    <w:p w:rsidR="002071C0" w:rsidRPr="002E7215" w:rsidRDefault="002071C0" w:rsidP="002E7215">
      <w:pPr>
        <w:pStyle w:val="Heading4"/>
        <w:jc w:val="both"/>
      </w:pPr>
      <w:r w:rsidRPr="002E7215">
        <w:t xml:space="preserve">Respondent modifications that are not clearly identified using “Track Changes” will not be negotiated in the </w:t>
      </w:r>
      <w:r w:rsidR="00B222C6" w:rsidRPr="002E7215">
        <w:t>c</w:t>
      </w:r>
      <w:r w:rsidRPr="002E7215">
        <w:t>ontract</w:t>
      </w:r>
      <w:r w:rsidR="00C54307" w:rsidRPr="002E7215">
        <w:t>.</w:t>
      </w:r>
    </w:p>
    <w:p w:rsidR="000C1B9C" w:rsidRPr="00471E94" w:rsidRDefault="000C1B9C" w:rsidP="000C1B9C">
      <w:pPr>
        <w:pStyle w:val="BodyTextCenter"/>
        <w:sectPr w:rsidR="000C1B9C" w:rsidRPr="00471E94" w:rsidSect="00677293">
          <w:headerReference w:type="default" r:id="rId12"/>
          <w:pgSz w:w="12240" w:h="15840"/>
          <w:pgMar w:top="1440" w:right="1440" w:bottom="1440" w:left="1440" w:header="720" w:footer="720" w:gutter="0"/>
          <w:cols w:space="720"/>
          <w:docGrid w:linePitch="360"/>
        </w:sectPr>
      </w:pPr>
      <w:r w:rsidRPr="00471E94">
        <w:t>* * * * *</w:t>
      </w:r>
    </w:p>
    <w:p w:rsidR="00680FAE" w:rsidRPr="00DD6063" w:rsidRDefault="00680FAE" w:rsidP="00913C86">
      <w:pPr>
        <w:pStyle w:val="Heading1"/>
      </w:pPr>
      <w:bookmarkStart w:id="23" w:name="_Ref364694619"/>
      <w:bookmarkStart w:id="24" w:name="_Ref364694755"/>
      <w:bookmarkStart w:id="25" w:name="_Toc369795984"/>
      <w:bookmarkEnd w:id="19"/>
      <w:bookmarkEnd w:id="20"/>
      <w:r w:rsidRPr="00DD6063">
        <w:lastRenderedPageBreak/>
        <w:t>Communications</w:t>
      </w:r>
      <w:bookmarkEnd w:id="23"/>
      <w:bookmarkEnd w:id="24"/>
      <w:bookmarkEnd w:id="25"/>
    </w:p>
    <w:p w:rsidR="00680FAE" w:rsidRPr="00DD6063" w:rsidRDefault="00F269A1" w:rsidP="00DD6063">
      <w:pPr>
        <w:pStyle w:val="Heading2"/>
        <w:jc w:val="both"/>
        <w:rPr>
          <w:rFonts w:ascii="Times New Roman" w:hAnsi="Times New Roman" w:cs="Times New Roman"/>
        </w:rPr>
      </w:pPr>
      <w:bookmarkStart w:id="26" w:name="_Toc369795985"/>
      <w:r w:rsidRPr="00DD6063">
        <w:rPr>
          <w:rFonts w:ascii="Times New Roman" w:hAnsi="Times New Roman" w:cs="Times New Roman"/>
        </w:rPr>
        <w:t xml:space="preserve">Communications </w:t>
      </w:r>
      <w:proofErr w:type="gramStart"/>
      <w:r w:rsidRPr="00DD6063">
        <w:rPr>
          <w:rFonts w:ascii="Times New Roman" w:hAnsi="Times New Roman" w:cs="Times New Roman"/>
        </w:rPr>
        <w:t>During</w:t>
      </w:r>
      <w:proofErr w:type="gramEnd"/>
      <w:r w:rsidRPr="00DD6063">
        <w:rPr>
          <w:rFonts w:ascii="Times New Roman" w:hAnsi="Times New Roman" w:cs="Times New Roman"/>
        </w:rPr>
        <w:t xml:space="preserve"> RFP Process</w:t>
      </w:r>
      <w:bookmarkEnd w:id="26"/>
    </w:p>
    <w:p w:rsidR="00020BB0" w:rsidRPr="00020BB0" w:rsidRDefault="00020BB0" w:rsidP="00020BB0">
      <w:pPr>
        <w:pStyle w:val="Heading3"/>
      </w:pPr>
      <w:r w:rsidRPr="00020BB0">
        <w:t>Pursuant to State Finance Law sections 139</w:t>
      </w:r>
      <w:r w:rsidRPr="00020BB0">
        <w:rPr>
          <w:rFonts w:ascii="Cambria Math" w:hAnsi="Cambria Math" w:cs="Cambria Math"/>
        </w:rPr>
        <w:t>‐</w:t>
      </w:r>
      <w:r w:rsidRPr="00020BB0">
        <w:t>j and 139</w:t>
      </w:r>
      <w:r w:rsidRPr="00020BB0">
        <w:rPr>
          <w:rFonts w:ascii="Cambria Math" w:hAnsi="Cambria Math" w:cs="Cambria Math"/>
        </w:rPr>
        <w:t>‐</w:t>
      </w:r>
      <w:r w:rsidRPr="00020BB0">
        <w:t>k, this RFP includes and imposes certain restrictions on communications between LIPA and Respondents during the procurement process.  A Respondent is restricted from making contacts (i.e., an oral, written or electronic communications which a reasonable person would infer as an attempt to influence the award, denial, or amendment of a contract) with any LIPA representative, other than as designated herein, from date of issuance of the RFP through the final award and approval of the resulting Procurement Contract (as that term is defined under State Finance Law) by LIPA and the Office of the State Comptroller (the “</w:t>
      </w:r>
      <w:r w:rsidRPr="00020BB0">
        <w:rPr>
          <w:u w:val="single"/>
        </w:rPr>
        <w:t>Restricted Period</w:t>
      </w:r>
      <w:r w:rsidRPr="00020BB0">
        <w:t>”), unless it is a contact that is included among certain statutory exemptions as set forth in State Finance Law sections 139</w:t>
      </w:r>
      <w:r w:rsidRPr="00020BB0">
        <w:rPr>
          <w:rFonts w:ascii="Cambria Math" w:hAnsi="Cambria Math" w:cs="Cambria Math"/>
        </w:rPr>
        <w:t>‐</w:t>
      </w:r>
      <w:r w:rsidRPr="00020BB0">
        <w:t>j(3) (a).  LIPA staff and Board of Trustees, and advisors are required to obtain certain information when contacted during the Restricted Period and make a determination of the responsibility of the Respondent pursuant to these two statutes.  Certain findings of non-responsibility may result in rejection for contract award, and in the event of two findings within a four-year period, the Respondent is debarred from obtaining governmental Procurement Contracts.</w:t>
      </w:r>
    </w:p>
    <w:p w:rsidR="00020BB0" w:rsidRPr="00020BB0" w:rsidRDefault="00020BB0" w:rsidP="00020BB0">
      <w:pPr>
        <w:pStyle w:val="Heading3"/>
      </w:pPr>
      <w:r w:rsidRPr="00020BB0">
        <w:t xml:space="preserve">LIPA’s Designated Contacts for this RFP include Michael Standridge, Director of Corporate Contracts and Procurement (516-719-8620) and </w:t>
      </w:r>
      <w:r w:rsidR="001E1CFF">
        <w:t>Edmund Petrocelli, Director of Project Management</w:t>
      </w:r>
      <w:r w:rsidRPr="00020BB0">
        <w:t xml:space="preserve">.  Please use Mr. Standridge as the primary point of contact.  Designated contacts will be updated and/or supplemented as needed and all such changes will be posted on the RFP website. </w:t>
      </w:r>
    </w:p>
    <w:p w:rsidR="00020BB0" w:rsidRPr="00020BB0" w:rsidRDefault="00020BB0" w:rsidP="00020BB0">
      <w:pPr>
        <w:pStyle w:val="Heading3"/>
      </w:pPr>
      <w:r w:rsidRPr="00020BB0">
        <w:t>Other than as provided for in this RFP, any contact with LIPA’s Board of Trustees, staff, or advisors regarding the RFP during its pendency may be grounds for disqualification from the RFP process.</w:t>
      </w:r>
    </w:p>
    <w:p w:rsidR="00020BB0" w:rsidRPr="00020BB0" w:rsidRDefault="00020BB0" w:rsidP="00020BB0">
      <w:pPr>
        <w:pStyle w:val="Heading3"/>
      </w:pPr>
      <w:r w:rsidRPr="00020BB0">
        <w:t>Further information about these requirements can be found in the Lobbying Guidelines Regarding Procurements, Rules, Regulations or Ratemaking, which is posted on the RFP website.</w:t>
      </w:r>
    </w:p>
    <w:p w:rsidR="00680FAE" w:rsidRPr="00471E94" w:rsidRDefault="00680FAE" w:rsidP="00DD6063">
      <w:pPr>
        <w:pStyle w:val="Heading2"/>
        <w:jc w:val="both"/>
      </w:pPr>
      <w:bookmarkStart w:id="27" w:name="_Toc369795986"/>
      <w:r w:rsidRPr="00471E94">
        <w:t>RFP Website</w:t>
      </w:r>
      <w:bookmarkEnd w:id="27"/>
    </w:p>
    <w:p w:rsidR="00020BB0" w:rsidRPr="00020BB0" w:rsidRDefault="00020BB0" w:rsidP="00020BB0">
      <w:pPr>
        <w:pStyle w:val="Heading3"/>
      </w:pPr>
      <w:r w:rsidRPr="00020BB0">
        <w:t xml:space="preserve">The RFP website </w:t>
      </w:r>
      <w:hyperlink r:id="rId13" w:history="1">
        <w:r w:rsidRPr="00020BB0">
          <w:rPr>
            <w:rStyle w:val="Hyperlink"/>
          </w:rPr>
          <w:t>http://www.lipower.org/company/proposals/</w:t>
        </w:r>
      </w:hyperlink>
      <w:r w:rsidRPr="00020BB0" w:rsidDel="002579C8">
        <w:t xml:space="preserve"> </w:t>
      </w:r>
      <w:r w:rsidRPr="00020BB0">
        <w:t>is a public site, accessible to anyone at any time and does not require a password or login information to view the RFP contents.  The RFP website allows Respondents to download documents referenced in the RFP.  The RFP website also includes the RFP Schedule, as well as announcements and other information pertaining to the RFP.   Any modifications to the RFP Schedule or to the RFP or the supporting documents will be published on the RFP website.  The RFP website contains a Questions and Answers (“</w:t>
      </w:r>
      <w:r w:rsidRPr="00020BB0">
        <w:rPr>
          <w:u w:val="single"/>
        </w:rPr>
        <w:t>Q&amp;A</w:t>
      </w:r>
      <w:r w:rsidRPr="00020BB0">
        <w:t xml:space="preserve">”) section. </w:t>
      </w:r>
    </w:p>
    <w:p w:rsidR="00020BB0" w:rsidRPr="00020BB0" w:rsidRDefault="00020BB0" w:rsidP="00020BB0">
      <w:pPr>
        <w:pStyle w:val="Heading3"/>
      </w:pPr>
      <w:r w:rsidRPr="00020BB0">
        <w:rPr>
          <w:u w:val="single"/>
        </w:rPr>
        <w:t>Request for Transmission Data</w:t>
      </w:r>
      <w:r w:rsidRPr="00020BB0">
        <w:t>: Respondents may request certain transmission system data to assist them in developing their proposals.  LIPA will provide interested Respondents a load flow, contingency list, and a one-line diagram around an electrical bus at a proposed interconnection point.  Respondents should submit a request via the RFP website and will be required to execute a non-disclosure agreement.</w:t>
      </w:r>
    </w:p>
    <w:p w:rsidR="00680FAE" w:rsidRPr="00471E94" w:rsidRDefault="00680FAE" w:rsidP="00DD6063">
      <w:pPr>
        <w:pStyle w:val="Heading2"/>
        <w:jc w:val="both"/>
      </w:pPr>
      <w:bookmarkStart w:id="28" w:name="_Toc369795987"/>
      <w:r w:rsidRPr="00471E94">
        <w:lastRenderedPageBreak/>
        <w:t>Questions about the RFP</w:t>
      </w:r>
      <w:bookmarkEnd w:id="28"/>
    </w:p>
    <w:p w:rsidR="00FE6B09" w:rsidRDefault="00FE6B09" w:rsidP="00DD6063">
      <w:pPr>
        <w:pStyle w:val="Heading3"/>
        <w:jc w:val="both"/>
      </w:pPr>
      <w:r w:rsidRPr="00FE6B09">
        <w:t xml:space="preserve">All questions and clarifications concerning these RFP Documents shall be electronically submitted to the </w:t>
      </w:r>
      <w:r w:rsidR="00592F40">
        <w:t>RFP email address</w:t>
      </w:r>
      <w:r w:rsidRPr="00FE6B09">
        <w:t xml:space="preserve">.  Such questions or clarifications must be submitted </w:t>
      </w:r>
      <w:r w:rsidR="000F41CB">
        <w:t>by</w:t>
      </w:r>
      <w:r w:rsidRPr="00FE6B09">
        <w:t xml:space="preserve"> the “RFP Question Submittal Deadline”, as specified in the RFP Schedule, </w:t>
      </w:r>
      <w:r w:rsidR="000F41CB">
        <w:t xml:space="preserve">in order </w:t>
      </w:r>
      <w:r w:rsidRPr="00FE6B09">
        <w:t>to be considered.</w:t>
      </w:r>
      <w:r w:rsidR="00592F40">
        <w:t xml:space="preserve">  </w:t>
      </w:r>
      <w:r w:rsidR="001E1CFF">
        <w:t>All inquiries should be asked via the following email address: 280mwrfp@lipower.org.</w:t>
      </w:r>
    </w:p>
    <w:p w:rsidR="0026251C" w:rsidRPr="004D6A45" w:rsidRDefault="0026251C" w:rsidP="00DD6063">
      <w:pPr>
        <w:pStyle w:val="Heading3"/>
        <w:jc w:val="both"/>
      </w:pPr>
      <w:r w:rsidRPr="004D6A45">
        <w:t xml:space="preserve">All questions and answers concerning </w:t>
      </w:r>
      <w:r w:rsidR="000F41CB" w:rsidRPr="004D6A45">
        <w:t>this</w:t>
      </w:r>
      <w:r w:rsidRPr="004D6A45">
        <w:t xml:space="preserve"> RFP will be </w:t>
      </w:r>
      <w:r w:rsidR="00515290" w:rsidRPr="004D6A45">
        <w:t xml:space="preserve">publically </w:t>
      </w:r>
      <w:r w:rsidRPr="004D6A45">
        <w:t xml:space="preserve">available </w:t>
      </w:r>
      <w:r w:rsidR="004D6A45">
        <w:t xml:space="preserve">(on an anonymous basis) </w:t>
      </w:r>
      <w:r w:rsidRPr="004D6A45">
        <w:t>to all</w:t>
      </w:r>
      <w:r w:rsidR="00515290" w:rsidRPr="004D6A45">
        <w:t xml:space="preserve"> potential</w:t>
      </w:r>
      <w:r w:rsidRPr="004D6A45">
        <w:t xml:space="preserve"> Respondents through the RFP </w:t>
      </w:r>
      <w:r w:rsidR="007B3665" w:rsidRPr="004D6A45">
        <w:t>W</w:t>
      </w:r>
      <w:r w:rsidRPr="004D6A45">
        <w:t xml:space="preserve">ebsite. </w:t>
      </w:r>
    </w:p>
    <w:p w:rsidR="000F0789" w:rsidRPr="00471E94" w:rsidRDefault="000F0789" w:rsidP="000F0789">
      <w:pPr>
        <w:pStyle w:val="Heading1"/>
      </w:pPr>
      <w:bookmarkStart w:id="29" w:name="_Ref363716835"/>
      <w:bookmarkStart w:id="30" w:name="_Ref364672161"/>
      <w:bookmarkStart w:id="31" w:name="_Toc369795988"/>
      <w:r w:rsidRPr="00471E94">
        <w:t>RFP Schedule</w:t>
      </w:r>
      <w:bookmarkEnd w:id="29"/>
      <w:bookmarkEnd w:id="30"/>
      <w:bookmarkEnd w:id="31"/>
    </w:p>
    <w:p w:rsidR="001E1CFF" w:rsidRPr="00471E94" w:rsidRDefault="001E1CFF" w:rsidP="000F0789">
      <w:pPr>
        <w:pStyle w:val="BodyText"/>
      </w:pPr>
      <w:r w:rsidRPr="001E1CFF">
        <w:t>The following RFP Schedule is based upon LIPA’s expectations as of the release date of this RFP.  LIPA reserves the right to modify the RFP Schedule at its sole discretion.</w:t>
      </w:r>
    </w:p>
    <w:p w:rsidR="000F0789" w:rsidRPr="00471E94" w:rsidRDefault="000F0789" w:rsidP="00C53ED2">
      <w:pPr>
        <w:pStyle w:val="TableTitle"/>
      </w:pPr>
      <w:bookmarkStart w:id="32" w:name="_Ref303235969"/>
      <w:r w:rsidRPr="00471E94">
        <w:t xml:space="preserve">Table </w:t>
      </w:r>
      <w:fldSimple w:instr=" SEQ Table \* ARABIC ">
        <w:r w:rsidR="00A96377">
          <w:rPr>
            <w:noProof/>
          </w:rPr>
          <w:t>1</w:t>
        </w:r>
      </w:fldSimple>
      <w:bookmarkEnd w:id="32"/>
      <w:r w:rsidRPr="00471E94">
        <w:t>: RFP Schedule</w:t>
      </w:r>
    </w:p>
    <w:tbl>
      <w:tblPr>
        <w:tblW w:w="0" w:type="auto"/>
        <w:jc w:val="center"/>
        <w:tblLook w:val="00A0" w:firstRow="1" w:lastRow="0" w:firstColumn="1" w:lastColumn="0" w:noHBand="0" w:noVBand="0"/>
      </w:tblPr>
      <w:tblGrid>
        <w:gridCol w:w="4352"/>
        <w:gridCol w:w="2055"/>
      </w:tblGrid>
      <w:tr w:rsidR="004B7275" w:rsidRPr="00DD6063" w:rsidTr="004B7275">
        <w:trPr>
          <w:cantSplit/>
          <w:jc w:val="center"/>
        </w:trPr>
        <w:tc>
          <w:tcPr>
            <w:tcW w:w="4352" w:type="dxa"/>
            <w:tcBorders>
              <w:top w:val="single" w:sz="8" w:space="0" w:color="auto"/>
              <w:left w:val="single" w:sz="8" w:space="0" w:color="auto"/>
              <w:bottom w:val="single" w:sz="8" w:space="0" w:color="auto"/>
              <w:right w:val="single" w:sz="8" w:space="0" w:color="auto"/>
            </w:tcBorders>
            <w:shd w:val="clear" w:color="000000" w:fill="D9D9D9"/>
            <w:vAlign w:val="center"/>
          </w:tcPr>
          <w:p w:rsidR="004B7275" w:rsidRPr="00DD6063" w:rsidRDefault="004B7275" w:rsidP="004B7275">
            <w:pPr>
              <w:spacing w:before="40" w:after="40"/>
              <w:rPr>
                <w:b/>
                <w:szCs w:val="20"/>
              </w:rPr>
            </w:pPr>
            <w:r w:rsidRPr="00DD6063">
              <w:rPr>
                <w:b/>
                <w:szCs w:val="20"/>
              </w:rPr>
              <w:t>ACTIVITY</w:t>
            </w:r>
          </w:p>
        </w:tc>
        <w:tc>
          <w:tcPr>
            <w:tcW w:w="2055" w:type="dxa"/>
            <w:tcBorders>
              <w:top w:val="single" w:sz="8" w:space="0" w:color="auto"/>
              <w:left w:val="nil"/>
              <w:bottom w:val="single" w:sz="8" w:space="0" w:color="auto"/>
              <w:right w:val="single" w:sz="8" w:space="0" w:color="auto"/>
            </w:tcBorders>
            <w:shd w:val="clear" w:color="000000" w:fill="D9D9D9"/>
            <w:vAlign w:val="center"/>
          </w:tcPr>
          <w:p w:rsidR="004B7275" w:rsidRPr="00DD6063" w:rsidRDefault="004B7275" w:rsidP="004B7275">
            <w:pPr>
              <w:spacing w:before="40" w:after="40"/>
              <w:jc w:val="center"/>
              <w:rPr>
                <w:b/>
                <w:szCs w:val="20"/>
              </w:rPr>
            </w:pPr>
            <w:r w:rsidRPr="00DD6063">
              <w:rPr>
                <w:b/>
                <w:szCs w:val="20"/>
              </w:rPr>
              <w:t>DATE</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Release of RFP</w:t>
            </w:r>
          </w:p>
        </w:tc>
        <w:tc>
          <w:tcPr>
            <w:tcW w:w="2055" w:type="dxa"/>
            <w:tcBorders>
              <w:top w:val="nil"/>
              <w:left w:val="nil"/>
              <w:bottom w:val="single" w:sz="8" w:space="0" w:color="auto"/>
              <w:right w:val="single" w:sz="8" w:space="0" w:color="auto"/>
            </w:tcBorders>
            <w:vAlign w:val="center"/>
          </w:tcPr>
          <w:p w:rsidR="004B7275" w:rsidRPr="00DD6063" w:rsidRDefault="00450129" w:rsidP="00DD6063">
            <w:pPr>
              <w:spacing w:before="40" w:after="40"/>
              <w:jc w:val="right"/>
              <w:rPr>
                <w:szCs w:val="20"/>
              </w:rPr>
            </w:pPr>
            <w:r w:rsidRPr="001E1CFF">
              <w:rPr>
                <w:szCs w:val="20"/>
              </w:rPr>
              <w:t>October 1</w:t>
            </w:r>
            <w:r w:rsidR="00DD6063" w:rsidRPr="001E1CFF">
              <w:rPr>
                <w:szCs w:val="20"/>
              </w:rPr>
              <w:t>8</w:t>
            </w:r>
            <w:r w:rsidRPr="001E1CFF">
              <w:rPr>
                <w:szCs w:val="20"/>
              </w:rPr>
              <w:t>, 2013</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Question Submittal Deadline</w:t>
            </w:r>
          </w:p>
        </w:tc>
        <w:tc>
          <w:tcPr>
            <w:tcW w:w="2055" w:type="dxa"/>
            <w:tcBorders>
              <w:top w:val="nil"/>
              <w:left w:val="nil"/>
              <w:bottom w:val="single" w:sz="8" w:space="0" w:color="auto"/>
              <w:right w:val="single" w:sz="8" w:space="0" w:color="auto"/>
            </w:tcBorders>
            <w:vAlign w:val="center"/>
          </w:tcPr>
          <w:p w:rsidR="004B7275" w:rsidRPr="00DD6063" w:rsidRDefault="004B7275" w:rsidP="004B7275">
            <w:pPr>
              <w:spacing w:before="40" w:after="40"/>
              <w:jc w:val="right"/>
              <w:rPr>
                <w:szCs w:val="20"/>
              </w:rPr>
            </w:pPr>
            <w:r w:rsidRPr="00DD6063">
              <w:rPr>
                <w:szCs w:val="20"/>
              </w:rPr>
              <w:t>February 16, 2014</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Proposal Submittal Deadline</w:t>
            </w:r>
          </w:p>
        </w:tc>
        <w:tc>
          <w:tcPr>
            <w:tcW w:w="2055" w:type="dxa"/>
            <w:tcBorders>
              <w:top w:val="nil"/>
              <w:left w:val="nil"/>
              <w:bottom w:val="single" w:sz="8" w:space="0" w:color="auto"/>
              <w:right w:val="single" w:sz="8" w:space="0" w:color="auto"/>
            </w:tcBorders>
            <w:vAlign w:val="center"/>
          </w:tcPr>
          <w:p w:rsidR="004B7275" w:rsidRPr="00DD6063" w:rsidRDefault="004B7275" w:rsidP="004B7275">
            <w:pPr>
              <w:spacing w:before="40" w:after="40"/>
              <w:jc w:val="right"/>
              <w:rPr>
                <w:szCs w:val="20"/>
              </w:rPr>
            </w:pPr>
            <w:r w:rsidRPr="00DD6063">
              <w:rPr>
                <w:szCs w:val="20"/>
              </w:rPr>
              <w:t>March 31, 2014</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 xml:space="preserve">Proposal Selection(s) (planned) </w:t>
            </w:r>
          </w:p>
        </w:tc>
        <w:tc>
          <w:tcPr>
            <w:tcW w:w="2055" w:type="dxa"/>
            <w:tcBorders>
              <w:top w:val="nil"/>
              <w:left w:val="nil"/>
              <w:bottom w:val="single" w:sz="8" w:space="0" w:color="auto"/>
              <w:right w:val="single" w:sz="8" w:space="0" w:color="auto"/>
            </w:tcBorders>
            <w:vAlign w:val="center"/>
          </w:tcPr>
          <w:p w:rsidR="004B7275" w:rsidRPr="00DD6063" w:rsidRDefault="004B7275" w:rsidP="004B7275">
            <w:pPr>
              <w:spacing w:before="40" w:after="40"/>
              <w:jc w:val="right"/>
              <w:rPr>
                <w:szCs w:val="20"/>
              </w:rPr>
            </w:pPr>
            <w:r w:rsidRPr="00DD6063">
              <w:rPr>
                <w:szCs w:val="20"/>
              </w:rPr>
              <w:t>December 2014</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Execution of Contract(s) (planned)</w:t>
            </w:r>
          </w:p>
        </w:tc>
        <w:tc>
          <w:tcPr>
            <w:tcW w:w="2055" w:type="dxa"/>
            <w:tcBorders>
              <w:top w:val="nil"/>
              <w:left w:val="nil"/>
              <w:bottom w:val="single" w:sz="8" w:space="0" w:color="auto"/>
              <w:right w:val="single" w:sz="8" w:space="0" w:color="auto"/>
            </w:tcBorders>
            <w:vAlign w:val="center"/>
          </w:tcPr>
          <w:p w:rsidR="004B7275" w:rsidRPr="00DD6063" w:rsidRDefault="004B7275" w:rsidP="004B7275">
            <w:pPr>
              <w:spacing w:before="40" w:after="40"/>
              <w:jc w:val="right"/>
              <w:rPr>
                <w:szCs w:val="20"/>
              </w:rPr>
            </w:pPr>
            <w:r w:rsidRPr="00DD6063">
              <w:rPr>
                <w:szCs w:val="20"/>
              </w:rPr>
              <w:t>1</w:t>
            </w:r>
            <w:r w:rsidRPr="00DD6063">
              <w:rPr>
                <w:szCs w:val="20"/>
                <w:vertAlign w:val="superscript"/>
              </w:rPr>
              <w:t>st</w:t>
            </w:r>
            <w:r w:rsidRPr="00DD6063">
              <w:rPr>
                <w:szCs w:val="20"/>
              </w:rPr>
              <w:t xml:space="preserve"> Quarter 2016</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 xml:space="preserve">Firm Pricing Required Through </w:t>
            </w:r>
          </w:p>
        </w:tc>
        <w:tc>
          <w:tcPr>
            <w:tcW w:w="2055" w:type="dxa"/>
            <w:tcBorders>
              <w:top w:val="nil"/>
              <w:left w:val="nil"/>
              <w:bottom w:val="single" w:sz="8" w:space="0" w:color="auto"/>
              <w:right w:val="single" w:sz="8" w:space="0" w:color="auto"/>
            </w:tcBorders>
            <w:vAlign w:val="center"/>
          </w:tcPr>
          <w:p w:rsidR="004B7275" w:rsidRPr="00DD6063" w:rsidRDefault="004B7275" w:rsidP="004B7275">
            <w:pPr>
              <w:spacing w:before="40" w:after="40"/>
              <w:jc w:val="right"/>
              <w:rPr>
                <w:szCs w:val="20"/>
              </w:rPr>
            </w:pPr>
            <w:r w:rsidRPr="00DD6063">
              <w:rPr>
                <w:szCs w:val="20"/>
              </w:rPr>
              <w:t>March 31, 2016</w:t>
            </w:r>
          </w:p>
        </w:tc>
      </w:tr>
      <w:tr w:rsidR="004B7275" w:rsidRPr="00DD6063" w:rsidTr="004B7275">
        <w:trPr>
          <w:cantSplit/>
          <w:jc w:val="center"/>
        </w:trPr>
        <w:tc>
          <w:tcPr>
            <w:tcW w:w="4352" w:type="dxa"/>
            <w:tcBorders>
              <w:top w:val="nil"/>
              <w:left w:val="single" w:sz="8" w:space="0" w:color="auto"/>
              <w:bottom w:val="single" w:sz="8" w:space="0" w:color="auto"/>
              <w:right w:val="single" w:sz="8" w:space="0" w:color="auto"/>
            </w:tcBorders>
            <w:vAlign w:val="center"/>
          </w:tcPr>
          <w:p w:rsidR="004B7275" w:rsidRPr="00DD6063" w:rsidRDefault="004B7275" w:rsidP="004B7275">
            <w:pPr>
              <w:spacing w:before="40" w:after="40"/>
              <w:rPr>
                <w:szCs w:val="20"/>
              </w:rPr>
            </w:pPr>
            <w:r w:rsidRPr="00DD6063">
              <w:rPr>
                <w:szCs w:val="20"/>
              </w:rPr>
              <w:t>Latest COD (planned)</w:t>
            </w:r>
          </w:p>
        </w:tc>
        <w:tc>
          <w:tcPr>
            <w:tcW w:w="2055" w:type="dxa"/>
            <w:tcBorders>
              <w:top w:val="nil"/>
              <w:left w:val="nil"/>
              <w:bottom w:val="single" w:sz="8" w:space="0" w:color="auto"/>
              <w:right w:val="single" w:sz="8" w:space="0" w:color="auto"/>
            </w:tcBorders>
            <w:vAlign w:val="center"/>
          </w:tcPr>
          <w:p w:rsidR="004B7275" w:rsidRPr="00DD6063" w:rsidRDefault="00416C27" w:rsidP="004B7275">
            <w:pPr>
              <w:spacing w:before="40" w:after="40"/>
              <w:jc w:val="right"/>
              <w:rPr>
                <w:szCs w:val="20"/>
              </w:rPr>
            </w:pPr>
            <w:r w:rsidRPr="00DD6063">
              <w:rPr>
                <w:szCs w:val="20"/>
              </w:rPr>
              <w:t>December 31</w:t>
            </w:r>
            <w:r w:rsidR="004B7275" w:rsidRPr="00DD6063">
              <w:rPr>
                <w:szCs w:val="20"/>
              </w:rPr>
              <w:t>, 2018</w:t>
            </w:r>
          </w:p>
        </w:tc>
      </w:tr>
    </w:tbl>
    <w:p w:rsidR="00EE2EAA" w:rsidRPr="00471E94" w:rsidRDefault="00EE2EAA" w:rsidP="00EE2EAA">
      <w:pPr>
        <w:pStyle w:val="BodyTextCenter"/>
      </w:pPr>
      <w:r w:rsidRPr="00471E94">
        <w:t>* * * * *</w:t>
      </w:r>
    </w:p>
    <w:p w:rsidR="002A40A9" w:rsidRPr="00471E94" w:rsidRDefault="002A40A9" w:rsidP="002A40A9">
      <w:pPr>
        <w:pStyle w:val="BodyText"/>
      </w:pPr>
    </w:p>
    <w:p w:rsidR="000F0789" w:rsidRPr="00471E94" w:rsidRDefault="000F0789" w:rsidP="000F0789">
      <w:pPr>
        <w:pStyle w:val="BodyText"/>
        <w:sectPr w:rsidR="000F0789" w:rsidRPr="00471E94" w:rsidSect="00677293">
          <w:headerReference w:type="default" r:id="rId14"/>
          <w:pgSz w:w="12240" w:h="15840"/>
          <w:pgMar w:top="1440" w:right="1440" w:bottom="1440" w:left="1440" w:header="720" w:footer="720" w:gutter="0"/>
          <w:cols w:space="720"/>
          <w:docGrid w:linePitch="360"/>
        </w:sectPr>
      </w:pPr>
    </w:p>
    <w:p w:rsidR="0049715F" w:rsidRPr="00471E94" w:rsidRDefault="001142B8" w:rsidP="00913C86">
      <w:pPr>
        <w:pStyle w:val="Heading1"/>
      </w:pPr>
      <w:bookmarkStart w:id="33" w:name="_Ref364694638"/>
      <w:bookmarkStart w:id="34" w:name="_Ref364694772"/>
      <w:bookmarkStart w:id="35" w:name="_Toc369795989"/>
      <w:r>
        <w:lastRenderedPageBreak/>
        <w:t>Proposal</w:t>
      </w:r>
      <w:r w:rsidR="00AD71DB" w:rsidRPr="00471E94">
        <w:t xml:space="preserve"> Process</w:t>
      </w:r>
      <w:bookmarkEnd w:id="33"/>
      <w:bookmarkEnd w:id="34"/>
      <w:bookmarkEnd w:id="35"/>
    </w:p>
    <w:p w:rsidR="00F017A0" w:rsidRPr="00471E94" w:rsidRDefault="00F017A0" w:rsidP="00141B07">
      <w:pPr>
        <w:pStyle w:val="Heading2"/>
      </w:pPr>
      <w:bookmarkStart w:id="36" w:name="_Toc369795990"/>
      <w:bookmarkStart w:id="37" w:name="_Toc330232846"/>
      <w:r w:rsidRPr="00471E94">
        <w:t>General</w:t>
      </w:r>
      <w:bookmarkEnd w:id="36"/>
    </w:p>
    <w:p w:rsidR="00CD3884" w:rsidRPr="00471E94" w:rsidRDefault="00192292" w:rsidP="00594896">
      <w:pPr>
        <w:pStyle w:val="Heading3"/>
        <w:jc w:val="both"/>
      </w:pPr>
      <w:r w:rsidRPr="00471E94">
        <w:t xml:space="preserve">Complete sets of the </w:t>
      </w:r>
      <w:r w:rsidR="00E16BEA">
        <w:t>RFP Documents</w:t>
      </w:r>
      <w:r w:rsidRPr="00471E94">
        <w:t xml:space="preserve"> may be obtained from the RFP Website.</w:t>
      </w:r>
    </w:p>
    <w:p w:rsidR="00192292" w:rsidRPr="00471E94" w:rsidRDefault="00192292" w:rsidP="00594896">
      <w:pPr>
        <w:pStyle w:val="Heading3"/>
        <w:jc w:val="both"/>
      </w:pPr>
      <w:r w:rsidRPr="00471E94">
        <w:t xml:space="preserve">LIPA assumes no responsibility for errors or misinterpretations resulting from the use of incomplete sets of </w:t>
      </w:r>
      <w:r w:rsidR="00E16BEA">
        <w:t>RFP Documents</w:t>
      </w:r>
      <w:r w:rsidRPr="00471E94">
        <w:t>.</w:t>
      </w:r>
    </w:p>
    <w:p w:rsidR="00F308FD" w:rsidRPr="00471E94" w:rsidRDefault="00F308FD" w:rsidP="00BB2D8A">
      <w:pPr>
        <w:pStyle w:val="Heading3"/>
        <w:jc w:val="both"/>
      </w:pPr>
      <w:r w:rsidRPr="00471E94">
        <w:t>Proposals shall include</w:t>
      </w:r>
      <w:r w:rsidR="00F94F26">
        <w:t>, at a minimum,</w:t>
      </w:r>
      <w:r w:rsidRPr="00471E94">
        <w:t xml:space="preserve"> each of the required elements summarized in Section </w:t>
      </w:r>
      <w:r w:rsidR="00450129">
        <w:fldChar w:fldCharType="begin"/>
      </w:r>
      <w:r>
        <w:instrText xml:space="preserve"> REF _Ref364672080 \r \h </w:instrText>
      </w:r>
      <w:r w:rsidR="002C6D95">
        <w:instrText xml:space="preserve"> \* MERGEFORMAT </w:instrText>
      </w:r>
      <w:r w:rsidR="00450129">
        <w:fldChar w:fldCharType="separate"/>
      </w:r>
      <w:r w:rsidR="00A96377">
        <w:t>6.0</w:t>
      </w:r>
      <w:r w:rsidR="00450129">
        <w:fldChar w:fldCharType="end"/>
      </w:r>
      <w:r w:rsidRPr="00471E94">
        <w:t xml:space="preserve"> herein.</w:t>
      </w:r>
    </w:p>
    <w:p w:rsidR="00083D4F" w:rsidRPr="00471E94" w:rsidRDefault="00083D4F" w:rsidP="00594896">
      <w:pPr>
        <w:pStyle w:val="Heading2"/>
        <w:jc w:val="both"/>
      </w:pPr>
      <w:bookmarkStart w:id="38" w:name="_Toc330232851"/>
      <w:bookmarkStart w:id="39" w:name="_Toc369795991"/>
      <w:bookmarkStart w:id="40" w:name="_Ref301960598"/>
      <w:bookmarkStart w:id="41" w:name="_Ref302028889"/>
      <w:bookmarkStart w:id="42" w:name="_Toc330232850"/>
      <w:r w:rsidRPr="00471E94">
        <w:t xml:space="preserve">Interpretation or Correction of </w:t>
      </w:r>
      <w:r w:rsidR="00E16BEA">
        <w:t>RFP Documents</w:t>
      </w:r>
      <w:bookmarkEnd w:id="38"/>
      <w:bookmarkEnd w:id="39"/>
    </w:p>
    <w:p w:rsidR="00F94F26" w:rsidRPr="002C6D95" w:rsidRDefault="00F94F26" w:rsidP="002C6D95">
      <w:pPr>
        <w:pStyle w:val="Heading3"/>
        <w:jc w:val="both"/>
        <w:rPr>
          <w:szCs w:val="22"/>
        </w:rPr>
      </w:pPr>
      <w:r w:rsidRPr="00471E94">
        <w:t xml:space="preserve">Any </w:t>
      </w:r>
      <w:r w:rsidRPr="002C6D95">
        <w:rPr>
          <w:szCs w:val="22"/>
        </w:rPr>
        <w:t>Respondent who discovers any ambiguit</w:t>
      </w:r>
      <w:r w:rsidR="002C6D95" w:rsidRPr="002C6D95">
        <w:rPr>
          <w:szCs w:val="22"/>
        </w:rPr>
        <w:t>ies</w:t>
      </w:r>
      <w:r w:rsidRPr="002C6D95">
        <w:rPr>
          <w:szCs w:val="22"/>
        </w:rPr>
        <w:t>, inconsistenc</w:t>
      </w:r>
      <w:r w:rsidR="002C6D95" w:rsidRPr="002C6D95">
        <w:rPr>
          <w:szCs w:val="22"/>
        </w:rPr>
        <w:t>ies</w:t>
      </w:r>
      <w:r w:rsidRPr="002C6D95">
        <w:rPr>
          <w:szCs w:val="22"/>
        </w:rPr>
        <w:t xml:space="preserve">, omission or error or is in doubt as to the meaning or intent of any part of the RFP </w:t>
      </w:r>
      <w:r w:rsidR="002C6D95" w:rsidRPr="002C6D95">
        <w:rPr>
          <w:szCs w:val="22"/>
        </w:rPr>
        <w:t>d</w:t>
      </w:r>
      <w:r w:rsidRPr="002C6D95">
        <w:rPr>
          <w:szCs w:val="22"/>
        </w:rPr>
        <w:t>ocuments shall request an interpretation from LIPA.</w:t>
      </w:r>
      <w:r w:rsidR="00A55D5F" w:rsidRPr="002C6D95">
        <w:rPr>
          <w:szCs w:val="22"/>
        </w:rPr>
        <w:t xml:space="preserve">  Such interpretation shall be made in writing to LIPA</w:t>
      </w:r>
      <w:r w:rsidR="00592F40" w:rsidRPr="002C6D95">
        <w:rPr>
          <w:szCs w:val="22"/>
        </w:rPr>
        <w:t>.</w:t>
      </w:r>
    </w:p>
    <w:p w:rsidR="005E172D" w:rsidRPr="002C6D95" w:rsidRDefault="002C6D95" w:rsidP="002C6D95">
      <w:pPr>
        <w:pStyle w:val="Heading3"/>
        <w:jc w:val="both"/>
        <w:rPr>
          <w:szCs w:val="22"/>
        </w:rPr>
      </w:pPr>
      <w:r w:rsidRPr="002C6D95">
        <w:rPr>
          <w:szCs w:val="22"/>
        </w:rPr>
        <w:t xml:space="preserve">If a Respondent fails to notify LIPA of a known error or an error that reasonably should have been known prior to the final filing date for submission, Respondent shall assume the risk, and shall not be entitled to alter its proposal after the submission deadline.  </w:t>
      </w:r>
    </w:p>
    <w:p w:rsidR="005E172D" w:rsidRDefault="005E172D" w:rsidP="005E172D">
      <w:pPr>
        <w:pStyle w:val="Heading3"/>
      </w:pPr>
      <w:r>
        <w:t>Modifications to the RFP Documents will be furnished by LIPA via the RFP Website.</w:t>
      </w:r>
    </w:p>
    <w:p w:rsidR="00AD71DB" w:rsidRPr="005117B0" w:rsidRDefault="00AD71DB" w:rsidP="00382CCC">
      <w:pPr>
        <w:pStyle w:val="Heading2"/>
      </w:pPr>
      <w:bookmarkStart w:id="43" w:name="_Toc369795992"/>
      <w:bookmarkEnd w:id="40"/>
      <w:bookmarkEnd w:id="41"/>
      <w:bookmarkEnd w:id="42"/>
      <w:r w:rsidRPr="005117B0">
        <w:t>Pre-Bid Conference</w:t>
      </w:r>
      <w:bookmarkEnd w:id="43"/>
    </w:p>
    <w:p w:rsidR="000F0789" w:rsidRPr="005117B0" w:rsidRDefault="00336558" w:rsidP="002071C0">
      <w:pPr>
        <w:pStyle w:val="Heading3"/>
      </w:pPr>
      <w:r w:rsidRPr="005117B0">
        <w:t xml:space="preserve">No pre-bid conference </w:t>
      </w:r>
      <w:r w:rsidR="00503DE7" w:rsidRPr="005117B0">
        <w:t>will be held</w:t>
      </w:r>
      <w:r w:rsidRPr="005117B0">
        <w:t>.</w:t>
      </w:r>
    </w:p>
    <w:p w:rsidR="00106E3B" w:rsidRPr="005117B0" w:rsidRDefault="00106E3B" w:rsidP="002071C0">
      <w:pPr>
        <w:pStyle w:val="Heading3"/>
      </w:pPr>
      <w:r w:rsidRPr="005117B0">
        <w:t xml:space="preserve">Respondents are encouraged to submit written questions or other requests for information through the process described </w:t>
      </w:r>
      <w:r w:rsidR="00024D2F">
        <w:t>herein</w:t>
      </w:r>
      <w:r w:rsidRPr="005117B0">
        <w:t>.</w:t>
      </w:r>
    </w:p>
    <w:p w:rsidR="00295DE3" w:rsidRPr="00471E94" w:rsidRDefault="00295DE3" w:rsidP="00295DE3">
      <w:pPr>
        <w:pStyle w:val="Heading2"/>
      </w:pPr>
      <w:bookmarkStart w:id="44" w:name="_Toc369795993"/>
      <w:r w:rsidRPr="00471E94">
        <w:t xml:space="preserve">Notice of Intent to </w:t>
      </w:r>
      <w:r w:rsidR="005A6253">
        <w:t>Propose</w:t>
      </w:r>
      <w:bookmarkEnd w:id="44"/>
    </w:p>
    <w:p w:rsidR="00503DE7" w:rsidRPr="00471E94" w:rsidRDefault="001F5E7A" w:rsidP="001F5E7A">
      <w:pPr>
        <w:pStyle w:val="Heading3"/>
      </w:pPr>
      <w:r w:rsidRPr="001F5E7A">
        <w:t xml:space="preserve">Respondents </w:t>
      </w:r>
      <w:r w:rsidR="005117B0">
        <w:t xml:space="preserve">are encouraged to </w:t>
      </w:r>
      <w:r w:rsidRPr="005117B0">
        <w:t xml:space="preserve">provide a </w:t>
      </w:r>
      <w:r w:rsidR="005A6253">
        <w:t>“</w:t>
      </w:r>
      <w:r w:rsidRPr="005117B0">
        <w:t xml:space="preserve">Notice of Intent to </w:t>
      </w:r>
      <w:r w:rsidR="005A6253">
        <w:t>Propose”</w:t>
      </w:r>
      <w:r w:rsidRPr="005117B0">
        <w:t xml:space="preserve"> to </w:t>
      </w:r>
      <w:r w:rsidR="007C45E1">
        <w:t>the Designated Contact(s)</w:t>
      </w:r>
      <w:r w:rsidRPr="005117B0">
        <w:t xml:space="preserve"> at any time prior to the Proposal Submittal Deadline.</w:t>
      </w:r>
      <w:r w:rsidRPr="001F5E7A">
        <w:t xml:space="preserve"> </w:t>
      </w:r>
      <w:r w:rsidR="001E22D1">
        <w:t xml:space="preserve"> </w:t>
      </w:r>
      <w:r w:rsidR="002B540A">
        <w:t xml:space="preserve">Such notice </w:t>
      </w:r>
      <w:r w:rsidR="007C45E1">
        <w:t xml:space="preserve">shall </w:t>
      </w:r>
      <w:r w:rsidRPr="001F5E7A">
        <w:t xml:space="preserve">contain the </w:t>
      </w:r>
      <w:r w:rsidR="00024D2F">
        <w:t>Respondent’s name, corporate address</w:t>
      </w:r>
      <w:r w:rsidRPr="001F5E7A">
        <w:t xml:space="preserve">, </w:t>
      </w:r>
      <w:r w:rsidR="00024D2F">
        <w:t xml:space="preserve">and </w:t>
      </w:r>
      <w:r w:rsidRPr="001F5E7A">
        <w:t xml:space="preserve">phone number </w:t>
      </w:r>
      <w:r w:rsidR="00024D2F">
        <w:t>as well as the name, address, phone number, and email address for Respondent’s primary point of contact</w:t>
      </w:r>
      <w:r w:rsidRPr="001F5E7A">
        <w:t xml:space="preserve">. </w:t>
      </w:r>
      <w:r w:rsidR="001E22D1">
        <w:t xml:space="preserve"> </w:t>
      </w:r>
    </w:p>
    <w:p w:rsidR="00B47335" w:rsidRPr="00DD6063" w:rsidRDefault="00B47335" w:rsidP="00DD6063">
      <w:pPr>
        <w:pStyle w:val="Heading2"/>
        <w:jc w:val="both"/>
        <w:rPr>
          <w:rFonts w:ascii="Times New Roman" w:hAnsi="Times New Roman" w:cs="Times New Roman"/>
        </w:rPr>
      </w:pPr>
      <w:bookmarkStart w:id="45" w:name="_Toc369795994"/>
      <w:bookmarkStart w:id="46" w:name="_Ref364672228"/>
      <w:r w:rsidRPr="00DD6063">
        <w:rPr>
          <w:rFonts w:ascii="Times New Roman" w:hAnsi="Times New Roman" w:cs="Times New Roman"/>
        </w:rPr>
        <w:t>Proposal Expenses</w:t>
      </w:r>
      <w:bookmarkEnd w:id="45"/>
    </w:p>
    <w:p w:rsidR="00607CC9" w:rsidRPr="00DD6063" w:rsidRDefault="00607CC9" w:rsidP="00DD6063">
      <w:pPr>
        <w:pStyle w:val="Heading3"/>
        <w:jc w:val="both"/>
      </w:pPr>
      <w:r w:rsidRPr="00DD6063">
        <w:t xml:space="preserve">Respondents shall bear any and all </w:t>
      </w:r>
      <w:r w:rsidR="00AD1C1B" w:rsidRPr="00DD6063">
        <w:t xml:space="preserve">labor, materials and content </w:t>
      </w:r>
      <w:r w:rsidRPr="00DD6063">
        <w:t xml:space="preserve">costs and expenses required for or in connection with preparation of its Proposal; subsequent actions taken by Respondent up to the execution of the </w:t>
      </w:r>
      <w:r w:rsidR="00802742" w:rsidRPr="00DD6063">
        <w:t>PPA</w:t>
      </w:r>
      <w:r w:rsidRPr="00DD6063">
        <w:t xml:space="preserve">, including clarification of the Proposal and negotiation of the </w:t>
      </w:r>
      <w:r w:rsidR="00802742" w:rsidRPr="00DD6063">
        <w:t>PPA</w:t>
      </w:r>
      <w:r w:rsidRPr="00DD6063">
        <w:t>; all taxes, duties, fees, and other charges that may be associated with completion of the</w:t>
      </w:r>
      <w:r w:rsidR="00802742" w:rsidRPr="00DD6063">
        <w:t xml:space="preserve"> Project</w:t>
      </w:r>
      <w:r w:rsidRPr="00DD6063">
        <w:t xml:space="preserve">; and compliance with all local, state, and federal </w:t>
      </w:r>
      <w:r w:rsidR="000E5E5F" w:rsidRPr="00DD6063">
        <w:t>l</w:t>
      </w:r>
      <w:r w:rsidRPr="00DD6063">
        <w:t xml:space="preserve">aws that may affect the </w:t>
      </w:r>
      <w:r w:rsidR="00802742" w:rsidRPr="00DD6063">
        <w:t>Project and the PPA</w:t>
      </w:r>
      <w:r w:rsidRPr="00DD6063">
        <w:t>.</w:t>
      </w:r>
      <w:r w:rsidR="002C6D95">
        <w:t xml:space="preserve">  </w:t>
      </w:r>
    </w:p>
    <w:p w:rsidR="00927F3B" w:rsidRPr="00471E94" w:rsidRDefault="00927F3B" w:rsidP="00594896">
      <w:pPr>
        <w:pStyle w:val="Heading2"/>
        <w:jc w:val="both"/>
      </w:pPr>
      <w:bookmarkStart w:id="47" w:name="_Toc369795995"/>
      <w:r w:rsidRPr="00471E94">
        <w:t xml:space="preserve">Proposal </w:t>
      </w:r>
      <w:r w:rsidR="006B2450">
        <w:t xml:space="preserve">Submittal </w:t>
      </w:r>
      <w:r w:rsidR="006843C5">
        <w:t>Fee</w:t>
      </w:r>
      <w:bookmarkEnd w:id="47"/>
    </w:p>
    <w:p w:rsidR="00927F3B" w:rsidRPr="00471E94" w:rsidRDefault="00927F3B" w:rsidP="00594896">
      <w:pPr>
        <w:pStyle w:val="Heading3"/>
        <w:jc w:val="both"/>
      </w:pPr>
      <w:r w:rsidRPr="00471E94">
        <w:t xml:space="preserve">Each Proposal shall be accompanied by </w:t>
      </w:r>
      <w:r w:rsidR="00BD07AE">
        <w:t xml:space="preserve">a </w:t>
      </w:r>
      <w:r w:rsidR="006B2450">
        <w:t xml:space="preserve">submittal </w:t>
      </w:r>
      <w:r w:rsidR="00BD07AE">
        <w:t>fee in</w:t>
      </w:r>
      <w:r w:rsidRPr="00471E94">
        <w:t xml:space="preserve"> the amount stipulated below:</w:t>
      </w:r>
    </w:p>
    <w:p w:rsidR="00927F3B" w:rsidRPr="00471E94" w:rsidRDefault="00927F3B" w:rsidP="00594896">
      <w:pPr>
        <w:pStyle w:val="Heading4"/>
        <w:jc w:val="both"/>
      </w:pPr>
      <w:r w:rsidRPr="00471E94">
        <w:lastRenderedPageBreak/>
        <w:t xml:space="preserve">Each </w:t>
      </w:r>
      <w:r w:rsidR="00522B0B">
        <w:t>P</w:t>
      </w:r>
      <w:r w:rsidRPr="00471E94">
        <w:t xml:space="preserve">roject with nameplate capacity below </w:t>
      </w:r>
      <w:r w:rsidR="007C45E1">
        <w:t>20</w:t>
      </w:r>
      <w:r w:rsidRPr="00471E94">
        <w:t xml:space="preserve"> MW: $5,000</w:t>
      </w:r>
    </w:p>
    <w:p w:rsidR="00927F3B" w:rsidRPr="00471E94" w:rsidRDefault="00927F3B" w:rsidP="00594896">
      <w:pPr>
        <w:pStyle w:val="Heading4"/>
        <w:jc w:val="both"/>
      </w:pPr>
      <w:r w:rsidRPr="00471E94">
        <w:t xml:space="preserve">Each </w:t>
      </w:r>
      <w:r w:rsidR="00522B0B">
        <w:t>P</w:t>
      </w:r>
      <w:r w:rsidRPr="00471E94">
        <w:t>roj</w:t>
      </w:r>
      <w:r w:rsidR="007C45E1">
        <w:t>ect with nameplate capacity of 2</w:t>
      </w:r>
      <w:r w:rsidRPr="00471E94">
        <w:t xml:space="preserve">0 MW or more: </w:t>
      </w:r>
      <w:r w:rsidRPr="004D6A45">
        <w:t>$</w:t>
      </w:r>
      <w:r w:rsidR="00231051">
        <w:t>2</w:t>
      </w:r>
      <w:r w:rsidRPr="004D6A45">
        <w:t>0,000</w:t>
      </w:r>
    </w:p>
    <w:p w:rsidR="00927F3B" w:rsidRPr="00471E94" w:rsidRDefault="006B2450" w:rsidP="00594896">
      <w:pPr>
        <w:pStyle w:val="Heading3"/>
        <w:jc w:val="both"/>
      </w:pPr>
      <w:r w:rsidRPr="006B2450">
        <w:t xml:space="preserve">Proposals </w:t>
      </w:r>
      <w:r w:rsidR="000E5E5F">
        <w:t>shall</w:t>
      </w:r>
      <w:r w:rsidRPr="006B2450">
        <w:t xml:space="preserve"> be submitted with the </w:t>
      </w:r>
      <w:r w:rsidR="000E5E5F">
        <w:t>applicable</w:t>
      </w:r>
      <w:r w:rsidRPr="006B2450">
        <w:t xml:space="preserve"> </w:t>
      </w:r>
      <w:r w:rsidR="000E5E5F">
        <w:t>s</w:t>
      </w:r>
      <w:r w:rsidRPr="006B2450">
        <w:t xml:space="preserve">ubmittal </w:t>
      </w:r>
      <w:r w:rsidR="000E5E5F">
        <w:t>fee</w:t>
      </w:r>
      <w:r w:rsidRPr="006B2450">
        <w:t xml:space="preserve"> </w:t>
      </w:r>
      <w:r w:rsidR="003B5C9E">
        <w:t>in the form of</w:t>
      </w:r>
      <w:r w:rsidRPr="006B2450">
        <w:t xml:space="preserve"> a certified </w:t>
      </w:r>
      <w:r w:rsidR="000E5E5F">
        <w:t xml:space="preserve">check </w:t>
      </w:r>
      <w:r w:rsidRPr="006B2450">
        <w:t>or bank check made payable to the Long Island Power Authority.</w:t>
      </w:r>
      <w:r w:rsidR="000E5E5F">
        <w:t xml:space="preserve">  </w:t>
      </w:r>
      <w:r w:rsidR="00927F3B" w:rsidRPr="00471E94">
        <w:t xml:space="preserve">Proposals without the required </w:t>
      </w:r>
      <w:r w:rsidR="00BD07AE">
        <w:t>fee</w:t>
      </w:r>
      <w:r w:rsidR="00927F3B" w:rsidRPr="00471E94">
        <w:t xml:space="preserve"> will be returned to Respondent, and such Proposals will not be considered or evaluated by LIPA.</w:t>
      </w:r>
    </w:p>
    <w:p w:rsidR="00927F3B" w:rsidRPr="00471E94" w:rsidRDefault="001F5E7A" w:rsidP="00594896">
      <w:pPr>
        <w:pStyle w:val="Heading3"/>
        <w:jc w:val="both"/>
      </w:pPr>
      <w:r w:rsidRPr="001F5E7A">
        <w:t xml:space="preserve">The </w:t>
      </w:r>
      <w:r w:rsidR="000E5E5F">
        <w:t>s</w:t>
      </w:r>
      <w:r w:rsidRPr="001F5E7A">
        <w:t>ubmittal fee will only be returned in cases where the Proposal is not submitted by the Proposal Submittal Deadline.</w:t>
      </w:r>
      <w:r w:rsidR="003B5C9E">
        <w:t xml:space="preserve"> </w:t>
      </w:r>
      <w:r w:rsidRPr="001F5E7A">
        <w:t xml:space="preserve"> Otherwise</w:t>
      </w:r>
      <w:r w:rsidR="000E5E5F">
        <w:t>,</w:t>
      </w:r>
      <w:r w:rsidRPr="001F5E7A">
        <w:t xml:space="preserve"> </w:t>
      </w:r>
      <w:r w:rsidR="000E5E5F">
        <w:t>this submittal</w:t>
      </w:r>
      <w:r w:rsidRPr="001F5E7A">
        <w:t xml:space="preserve"> fee is non-refundable and will not be returned or credited to any Respondent, including the successful Respondent</w:t>
      </w:r>
      <w:r w:rsidR="000E5E5F">
        <w:t>(s)</w:t>
      </w:r>
      <w:r w:rsidR="00927F3B" w:rsidRPr="00471E94">
        <w:t>.</w:t>
      </w:r>
    </w:p>
    <w:p w:rsidR="00B47335" w:rsidRPr="00231051" w:rsidRDefault="00B47335" w:rsidP="00594896">
      <w:pPr>
        <w:pStyle w:val="Heading2"/>
        <w:jc w:val="both"/>
      </w:pPr>
      <w:bookmarkStart w:id="48" w:name="_Toc362935928"/>
      <w:bookmarkStart w:id="49" w:name="_Ref364760084"/>
      <w:bookmarkStart w:id="50" w:name="_Toc369795996"/>
      <w:r w:rsidRPr="00231051">
        <w:t>Method for Submitting Proposals</w:t>
      </w:r>
      <w:bookmarkEnd w:id="48"/>
      <w:bookmarkEnd w:id="49"/>
      <w:bookmarkEnd w:id="50"/>
    </w:p>
    <w:p w:rsidR="00801961" w:rsidRPr="00231051" w:rsidRDefault="00E12715" w:rsidP="00594896">
      <w:pPr>
        <w:pStyle w:val="Heading3"/>
        <w:jc w:val="both"/>
      </w:pPr>
      <w:r w:rsidRPr="00231051">
        <w:t xml:space="preserve">Proposals are limited to one point of interconnect.  </w:t>
      </w:r>
      <w:r w:rsidR="00231051" w:rsidRPr="00231051">
        <w:t xml:space="preserve">Multiple proposals by a single bidder </w:t>
      </w:r>
      <w:r w:rsidR="00B47F87">
        <w:t>are permitted</w:t>
      </w:r>
      <w:r w:rsidR="00231051" w:rsidRPr="00231051">
        <w:t>.</w:t>
      </w:r>
      <w:r w:rsidR="00802742" w:rsidRPr="00231051">
        <w:t xml:space="preserve"> </w:t>
      </w:r>
    </w:p>
    <w:p w:rsidR="00801961" w:rsidRPr="00231051" w:rsidRDefault="000410A3" w:rsidP="00594896">
      <w:pPr>
        <w:pStyle w:val="Heading3"/>
        <w:jc w:val="both"/>
      </w:pPr>
      <w:r>
        <w:t>Bidders submitting multiple proposals must identify if any are</w:t>
      </w:r>
      <w:r w:rsidR="00801961" w:rsidRPr="00231051">
        <w:t xml:space="preserve"> </w:t>
      </w:r>
      <w:r w:rsidR="00801961" w:rsidRPr="00231051">
        <w:rPr>
          <w:b/>
          <w:u w:val="single"/>
        </w:rPr>
        <w:t>mutually exclusive</w:t>
      </w:r>
      <w:r w:rsidR="00801961" w:rsidRPr="00231051">
        <w:t xml:space="preserve"> from other Proposal(s) from that Respondent</w:t>
      </w:r>
      <w:r w:rsidR="00802742" w:rsidRPr="00231051">
        <w:t xml:space="preserve">.  </w:t>
      </w:r>
    </w:p>
    <w:p w:rsidR="00B47335" w:rsidRPr="00471E94" w:rsidRDefault="00B47335" w:rsidP="00594896">
      <w:pPr>
        <w:pStyle w:val="Heading3"/>
        <w:jc w:val="both"/>
      </w:pPr>
      <w:r w:rsidRPr="00231051">
        <w:t xml:space="preserve">Proposals shall be submitted in the complete name of the party expecting to execute any resulting contract with </w:t>
      </w:r>
      <w:r w:rsidR="00927F3B" w:rsidRPr="00231051">
        <w:t>LIPA</w:t>
      </w:r>
      <w:r w:rsidRPr="00231051">
        <w:t>.  The Proposal shall be executed by a person who</w:t>
      </w:r>
      <w:r w:rsidRPr="00471E94">
        <w:t xml:space="preserve"> is duly authorized to bind Respondent to a contract.</w:t>
      </w:r>
    </w:p>
    <w:p w:rsidR="00B47335" w:rsidRPr="00471E94" w:rsidRDefault="00B47335" w:rsidP="00594896">
      <w:pPr>
        <w:pStyle w:val="Heading3"/>
        <w:jc w:val="both"/>
      </w:pPr>
      <w:r w:rsidRPr="00471E94">
        <w:t xml:space="preserve">All Proposals submitted in response to this RFP must </w:t>
      </w:r>
      <w:r w:rsidRPr="00C55851">
        <w:t xml:space="preserve">be received by the </w:t>
      </w:r>
      <w:r w:rsidR="00C55851" w:rsidRPr="00C55851">
        <w:t>Proposal Submittal Deadline</w:t>
      </w:r>
      <w:r w:rsidRPr="00C55851">
        <w:t xml:space="preserve">.  </w:t>
      </w:r>
      <w:r w:rsidRPr="00C55851">
        <w:rPr>
          <w:u w:val="single"/>
        </w:rPr>
        <w:t>Proposals received after this deadlin</w:t>
      </w:r>
      <w:r w:rsidRPr="00471E94">
        <w:rPr>
          <w:u w:val="single"/>
        </w:rPr>
        <w:t>e will not be opened and will be disqualified from further evaluation</w:t>
      </w:r>
      <w:r w:rsidRPr="00471E94">
        <w:t>.</w:t>
      </w:r>
    </w:p>
    <w:p w:rsidR="009144F0" w:rsidRPr="00471E94" w:rsidRDefault="000410A3" w:rsidP="00594896">
      <w:pPr>
        <w:pStyle w:val="Heading3"/>
        <w:jc w:val="both"/>
      </w:pPr>
      <w:r>
        <w:t>Six (6)</w:t>
      </w:r>
      <w:r w:rsidR="009144F0" w:rsidRPr="00471E94">
        <w:t xml:space="preserve"> bound hard copies of each Proposal and one (1) electronic copy of each Proposal (sent via CD, DVD, or flash drive) shall be submitted to LIPA at the following address:</w:t>
      </w:r>
    </w:p>
    <w:p w:rsidR="009144F0" w:rsidRDefault="009144F0" w:rsidP="00515290">
      <w:pPr>
        <w:pStyle w:val="PointOfContact"/>
      </w:pPr>
    </w:p>
    <w:p w:rsidR="00F042E3" w:rsidRPr="00471E94" w:rsidRDefault="00F042E3" w:rsidP="00515290">
      <w:pPr>
        <w:pStyle w:val="PointOfContact"/>
      </w:pPr>
      <w:r>
        <w:t>Maryanne Colabello</w:t>
      </w:r>
    </w:p>
    <w:p w:rsidR="009144F0" w:rsidRPr="00471E94" w:rsidRDefault="009144F0" w:rsidP="00515290">
      <w:pPr>
        <w:pStyle w:val="PointOfContact"/>
      </w:pPr>
      <w:r w:rsidRPr="00471E94">
        <w:t>333 Earle Ovington Blvd., Suite 403</w:t>
      </w:r>
    </w:p>
    <w:p w:rsidR="009144F0" w:rsidRPr="00471E94" w:rsidRDefault="009144F0" w:rsidP="00515290">
      <w:pPr>
        <w:pStyle w:val="PointOfContact"/>
      </w:pPr>
      <w:r w:rsidRPr="00471E94">
        <w:t>Uniondale, New York 11553</w:t>
      </w:r>
    </w:p>
    <w:p w:rsidR="009144F0" w:rsidRPr="00471E94" w:rsidRDefault="009144F0" w:rsidP="00801961">
      <w:pPr>
        <w:pStyle w:val="Heading3"/>
        <w:keepNext/>
      </w:pPr>
      <w:r w:rsidRPr="00471E94">
        <w:t xml:space="preserve">Hard copies of Proposals shall be bound and </w:t>
      </w:r>
      <w:r w:rsidR="000410A3">
        <w:t xml:space="preserve">clearly </w:t>
      </w:r>
      <w:r w:rsidRPr="00471E94">
        <w:t>marked with:</w:t>
      </w:r>
    </w:p>
    <w:p w:rsidR="009144F0" w:rsidRPr="00471E94" w:rsidRDefault="009144F0" w:rsidP="009144F0">
      <w:pPr>
        <w:pStyle w:val="Heading4"/>
      </w:pPr>
      <w:proofErr w:type="gramStart"/>
      <w:r w:rsidRPr="00471E94">
        <w:t>Project name.</w:t>
      </w:r>
      <w:proofErr w:type="gramEnd"/>
    </w:p>
    <w:p w:rsidR="007A5EC9" w:rsidRPr="00471E94" w:rsidRDefault="00C95803" w:rsidP="009144F0">
      <w:pPr>
        <w:pStyle w:val="Heading4"/>
      </w:pPr>
      <w:proofErr w:type="gramStart"/>
      <w:r>
        <w:t>Project nominal capacity</w:t>
      </w:r>
      <w:r w:rsidR="007A5EC9" w:rsidRPr="00471E94">
        <w:t xml:space="preserve"> (MW) and technology type(s).</w:t>
      </w:r>
      <w:proofErr w:type="gramEnd"/>
    </w:p>
    <w:p w:rsidR="009144F0" w:rsidRPr="00471E94" w:rsidRDefault="009144F0" w:rsidP="009144F0">
      <w:pPr>
        <w:pStyle w:val="Heading4"/>
      </w:pPr>
      <w:r w:rsidRPr="00471E94">
        <w:t>RFP title</w:t>
      </w:r>
      <w:r w:rsidR="001F31CE">
        <w:t xml:space="preserve"> (280-MW Renewable RFP)</w:t>
      </w:r>
      <w:r w:rsidRPr="00471E94">
        <w:t>.</w:t>
      </w:r>
    </w:p>
    <w:p w:rsidR="009144F0" w:rsidRPr="00471E94" w:rsidRDefault="009144F0" w:rsidP="009144F0">
      <w:pPr>
        <w:pStyle w:val="Heading4"/>
      </w:pPr>
      <w:proofErr w:type="gramStart"/>
      <w:r w:rsidRPr="00471E94">
        <w:t>Name and address of Respondent.</w:t>
      </w:r>
      <w:proofErr w:type="gramEnd"/>
    </w:p>
    <w:p w:rsidR="00D0535D" w:rsidRDefault="00D0535D" w:rsidP="009144F0">
      <w:pPr>
        <w:pStyle w:val="Heading3"/>
      </w:pPr>
      <w:r>
        <w:t xml:space="preserve">Hard copies of </w:t>
      </w:r>
      <w:r w:rsidRPr="00D10DCB">
        <w:t>proposals sh</w:t>
      </w:r>
      <w:r w:rsidR="00C51BFB" w:rsidRPr="00D10DCB">
        <w:t>ould</w:t>
      </w:r>
      <w:r w:rsidRPr="00D10DCB">
        <w:t xml:space="preserve"> include clearly-labeled</w:t>
      </w:r>
      <w:r>
        <w:t xml:space="preserve"> tab dividers between each section.</w:t>
      </w:r>
    </w:p>
    <w:p w:rsidR="009144F0" w:rsidRPr="00471E94" w:rsidRDefault="009144F0" w:rsidP="009144F0">
      <w:pPr>
        <w:pStyle w:val="Heading3"/>
      </w:pPr>
      <w:r w:rsidRPr="00471E94">
        <w:t>Proposals sent by facsimile or email are not acceptable.  Such Proposals will not be evaluated or considered.</w:t>
      </w:r>
    </w:p>
    <w:bookmarkEnd w:id="37"/>
    <w:bookmarkEnd w:id="46"/>
    <w:p w:rsidR="00F9281B" w:rsidRPr="00471E94" w:rsidRDefault="00F9281B" w:rsidP="00D03FB0">
      <w:pPr>
        <w:pStyle w:val="BodyTextCenter"/>
        <w:sectPr w:rsidR="00F9281B" w:rsidRPr="00471E94" w:rsidSect="00677293">
          <w:headerReference w:type="default" r:id="rId15"/>
          <w:pgSz w:w="12240" w:h="15840"/>
          <w:pgMar w:top="1440" w:right="1440" w:bottom="1440" w:left="1440" w:header="720" w:footer="720" w:gutter="0"/>
          <w:cols w:space="720"/>
          <w:docGrid w:linePitch="360"/>
        </w:sectPr>
      </w:pPr>
    </w:p>
    <w:p w:rsidR="00592E6F" w:rsidRPr="00471E94" w:rsidRDefault="008028C3" w:rsidP="00592E6F">
      <w:pPr>
        <w:pStyle w:val="Heading1"/>
      </w:pPr>
      <w:bookmarkStart w:id="51" w:name="_Ref364672080"/>
      <w:bookmarkStart w:id="52" w:name="_Toc369795997"/>
      <w:bookmarkStart w:id="53" w:name="_Ref360609826"/>
      <w:bookmarkStart w:id="54" w:name="_Ref360609978"/>
      <w:bookmarkStart w:id="55" w:name="_Ref362860930"/>
      <w:r w:rsidRPr="00471E94">
        <w:lastRenderedPageBreak/>
        <w:t>Proposal Organization</w:t>
      </w:r>
      <w:bookmarkEnd w:id="51"/>
      <w:bookmarkEnd w:id="52"/>
    </w:p>
    <w:p w:rsidR="008028C3" w:rsidRPr="00471E94" w:rsidRDefault="008028C3" w:rsidP="008028C3">
      <w:pPr>
        <w:pStyle w:val="Heading2"/>
      </w:pPr>
      <w:bookmarkStart w:id="56" w:name="_Toc369795998"/>
      <w:r w:rsidRPr="00471E94">
        <w:t>General</w:t>
      </w:r>
      <w:bookmarkEnd w:id="56"/>
      <w:r w:rsidR="00454A0B">
        <w:t xml:space="preserve"> Requirements</w:t>
      </w:r>
    </w:p>
    <w:p w:rsidR="00454A0B" w:rsidRPr="00454A0B" w:rsidRDefault="00454A0B" w:rsidP="00454A0B">
      <w:pPr>
        <w:pStyle w:val="Heading3"/>
      </w:pPr>
      <w:r w:rsidRPr="00454A0B">
        <w:t>Proposals shall include each of the required elements summarized herein.  This applies to each Proposal that is submitted by Respondent (i.e., each Proposal shall stand alone in satisfying these requirements).</w:t>
      </w:r>
    </w:p>
    <w:p w:rsidR="00454A0B" w:rsidRPr="00454A0B" w:rsidRDefault="00454A0B" w:rsidP="00454A0B">
      <w:pPr>
        <w:pStyle w:val="Heading3"/>
      </w:pPr>
      <w:r w:rsidRPr="00454A0B">
        <w:t>Proposals that do not include the required information will be deemed non-responsive and will not be evaluated.  Non-responsive proposals include, but are not limited to, those that:</w:t>
      </w:r>
    </w:p>
    <w:p w:rsidR="00454A0B" w:rsidRPr="00454A0B" w:rsidRDefault="00454A0B" w:rsidP="00B47F87">
      <w:pPr>
        <w:pStyle w:val="Heading4"/>
      </w:pPr>
      <w:proofErr w:type="gramStart"/>
      <w:r w:rsidRPr="00454A0B">
        <w:t>Are not in conformance with RFP requirements and instructions.</w:t>
      </w:r>
      <w:proofErr w:type="gramEnd"/>
    </w:p>
    <w:p w:rsidR="00454A0B" w:rsidRPr="00454A0B" w:rsidRDefault="00454A0B" w:rsidP="00B47F87">
      <w:pPr>
        <w:pStyle w:val="Heading4"/>
      </w:pPr>
      <w:r w:rsidRPr="00454A0B">
        <w:t>Are conditioned on some other act or omission (other than as required by law) whether or not related to this procurement and the resulting contract. Without limiting the generality of the foregoing, by way of example, a proposal that requests extension of an existing contract with the same company is a conditional proposal.</w:t>
      </w:r>
    </w:p>
    <w:p w:rsidR="00454A0B" w:rsidRPr="00454A0B" w:rsidRDefault="00454A0B" w:rsidP="00B47F87">
      <w:pPr>
        <w:pStyle w:val="Heading4"/>
      </w:pPr>
      <w:r w:rsidRPr="00454A0B">
        <w:t>Do not include the required Proposal Submittal Fee.</w:t>
      </w:r>
    </w:p>
    <w:p w:rsidR="00454A0B" w:rsidRPr="00454A0B" w:rsidRDefault="00454A0B" w:rsidP="00B47F87">
      <w:pPr>
        <w:pStyle w:val="Heading4"/>
      </w:pPr>
      <w:r w:rsidRPr="00454A0B">
        <w:t>Contain any material omission(s).</w:t>
      </w:r>
    </w:p>
    <w:p w:rsidR="00454A0B" w:rsidRPr="00454A0B" w:rsidRDefault="00454A0B" w:rsidP="00B47F87">
      <w:pPr>
        <w:pStyle w:val="Heading4"/>
      </w:pPr>
      <w:r w:rsidRPr="00454A0B">
        <w:t>Do not meet the submission requirements set forth herein.</w:t>
      </w:r>
    </w:p>
    <w:p w:rsidR="00454A0B" w:rsidRPr="00454A0B" w:rsidRDefault="00454A0B" w:rsidP="00454A0B">
      <w:pPr>
        <w:pStyle w:val="Heading3"/>
      </w:pPr>
      <w:r w:rsidRPr="00454A0B">
        <w:t xml:space="preserve">Respondent may submit complementary information not explicitly requested within the RFP Documents.  Such information shall be provided in addition to, not in lieu of, the requested information.  </w:t>
      </w:r>
    </w:p>
    <w:p w:rsidR="008028C3" w:rsidRPr="00D10DCB" w:rsidRDefault="00D10DCB" w:rsidP="00D10DCB">
      <w:pPr>
        <w:pStyle w:val="Heading3"/>
        <w:jc w:val="both"/>
      </w:pPr>
      <w:r>
        <w:t>A</w:t>
      </w:r>
      <w:r w:rsidR="008028C3" w:rsidRPr="00471E94">
        <w:t xml:space="preserve">ll documents, schedules, and other similar items submitted as a part of a Proposal </w:t>
      </w:r>
      <w:r>
        <w:t xml:space="preserve">are to </w:t>
      </w:r>
      <w:r w:rsidR="008028C3" w:rsidRPr="00471E94">
        <w:t xml:space="preserve">be clearly labeled and organized in a fashion </w:t>
      </w:r>
      <w:r w:rsidR="008028C3" w:rsidRPr="00D10DCB">
        <w:t>that facilitates easy location and review.</w:t>
      </w:r>
    </w:p>
    <w:p w:rsidR="007D3BE3" w:rsidRPr="00D10DCB" w:rsidRDefault="00795E05" w:rsidP="00D10DCB">
      <w:pPr>
        <w:pStyle w:val="Heading3"/>
        <w:jc w:val="both"/>
      </w:pPr>
      <w:r w:rsidRPr="00D10DCB">
        <w:t xml:space="preserve">Respondent may submit complementary information not explicitly requested within the </w:t>
      </w:r>
      <w:r w:rsidR="00E16BEA" w:rsidRPr="00D10DCB">
        <w:t>RFP Documents</w:t>
      </w:r>
      <w:r w:rsidRPr="00D10DCB">
        <w:t>.  Such information shall be provided in addition to, not in lieu of, the requested information.</w:t>
      </w:r>
    </w:p>
    <w:p w:rsidR="007D3BE3" w:rsidRPr="00471E94" w:rsidRDefault="007D3BE3" w:rsidP="007D3BE3">
      <w:pPr>
        <w:pStyle w:val="Heading2"/>
      </w:pPr>
      <w:bookmarkStart w:id="57" w:name="_Toc369795999"/>
      <w:r w:rsidRPr="00471E94">
        <w:t>Cover Letter</w:t>
      </w:r>
      <w:bookmarkEnd w:id="57"/>
    </w:p>
    <w:p w:rsidR="007D3BE3" w:rsidRPr="00471E94" w:rsidRDefault="007D3BE3" w:rsidP="007D3BE3">
      <w:pPr>
        <w:pStyle w:val="Heading3"/>
      </w:pPr>
      <w:r w:rsidRPr="00471E94">
        <w:t xml:space="preserve">The cover letter shall include an “executive summary” of the highlights and special features of the </w:t>
      </w:r>
      <w:r w:rsidR="007C456F">
        <w:t xml:space="preserve">Project or </w:t>
      </w:r>
      <w:r w:rsidRPr="00471E94">
        <w:t>Proposal.</w:t>
      </w:r>
      <w:r w:rsidR="00C51BFB">
        <w:t xml:space="preserve"> </w:t>
      </w:r>
    </w:p>
    <w:p w:rsidR="007D3BE3" w:rsidRPr="00471E94" w:rsidRDefault="007D3BE3" w:rsidP="007D3BE3">
      <w:pPr>
        <w:pStyle w:val="Heading3"/>
      </w:pPr>
      <w:r w:rsidRPr="00471E94">
        <w:t xml:space="preserve">The cover letter shall be signed by Respondent’s primary point of contact and the individual(s) </w:t>
      </w:r>
      <w:r w:rsidR="00C51BFB">
        <w:t xml:space="preserve">that are duly </w:t>
      </w:r>
      <w:r w:rsidRPr="00471E94">
        <w:t xml:space="preserve">authorized </w:t>
      </w:r>
      <w:r w:rsidR="00C51BFB">
        <w:t xml:space="preserve">by the Respondent </w:t>
      </w:r>
      <w:r w:rsidRPr="00471E94">
        <w:t xml:space="preserve">to </w:t>
      </w:r>
      <w:r w:rsidR="00C51BFB">
        <w:t xml:space="preserve">make a </w:t>
      </w:r>
      <w:r w:rsidRPr="00471E94">
        <w:t>bind</w:t>
      </w:r>
      <w:r w:rsidR="00C51BFB">
        <w:t>ing offer to LIPA.</w:t>
      </w:r>
    </w:p>
    <w:p w:rsidR="007D3BE3" w:rsidRPr="00471E94" w:rsidRDefault="007D3BE3" w:rsidP="007D3BE3">
      <w:pPr>
        <w:pStyle w:val="Heading3"/>
      </w:pPr>
      <w:r w:rsidRPr="00471E94">
        <w:t>The cover letter shall include contact information for Respondent’s primary point of contact, including name, title, address, phone, email, and fax.</w:t>
      </w:r>
    </w:p>
    <w:p w:rsidR="007D3BE3" w:rsidRPr="00471E94" w:rsidRDefault="007D3BE3" w:rsidP="007D3BE3">
      <w:pPr>
        <w:pStyle w:val="Heading3"/>
      </w:pPr>
      <w:r w:rsidRPr="00471E94">
        <w:t xml:space="preserve">The cover letter shall contain a statement clearly indicating the time period during which the Proposal </w:t>
      </w:r>
      <w:r w:rsidR="007C456F">
        <w:t xml:space="preserve">(including pricing) </w:t>
      </w:r>
      <w:r w:rsidRPr="00471E94">
        <w:t>will remain effective.</w:t>
      </w:r>
      <w:r w:rsidR="00C51BFB">
        <w:t xml:space="preserve">  At a minimum, the Proposal must remain effective through the “Firm Pricing Required </w:t>
      </w:r>
      <w:proofErr w:type="gramStart"/>
      <w:r w:rsidR="00C51BFB">
        <w:t>Through</w:t>
      </w:r>
      <w:proofErr w:type="gramEnd"/>
      <w:r w:rsidR="00C51BFB">
        <w:t xml:space="preserve"> Date” noted in the RFP Schedule</w:t>
      </w:r>
      <w:r w:rsidR="000410A3">
        <w:t>.</w:t>
      </w:r>
      <w:r w:rsidR="00C51BFB">
        <w:t xml:space="preserve"> </w:t>
      </w:r>
    </w:p>
    <w:p w:rsidR="008028C3" w:rsidRPr="00471E94" w:rsidRDefault="00782F93" w:rsidP="00D10DCB">
      <w:pPr>
        <w:pStyle w:val="Heading2"/>
        <w:jc w:val="both"/>
      </w:pPr>
      <w:bookmarkStart w:id="58" w:name="_Toc369796000"/>
      <w:r>
        <w:lastRenderedPageBreak/>
        <w:t>Table of Contents</w:t>
      </w:r>
      <w:bookmarkEnd w:id="58"/>
    </w:p>
    <w:p w:rsidR="008028C3" w:rsidRPr="00471E94" w:rsidRDefault="00307E08" w:rsidP="00D10DCB">
      <w:pPr>
        <w:pStyle w:val="Heading3"/>
        <w:jc w:val="both"/>
      </w:pPr>
      <w:r>
        <w:t>Proposals</w:t>
      </w:r>
      <w:r w:rsidR="005117B0">
        <w:t xml:space="preserve"> </w:t>
      </w:r>
      <w:r w:rsidR="00C0477C">
        <w:t xml:space="preserve">should </w:t>
      </w:r>
      <w:r w:rsidR="005117B0">
        <w:t>include a table of contents</w:t>
      </w:r>
      <w:r>
        <w:t xml:space="preserve"> that clearly lists all items submitted in response to this RFP.</w:t>
      </w:r>
    </w:p>
    <w:p w:rsidR="005953F4" w:rsidRPr="00471E94" w:rsidRDefault="005953F4" w:rsidP="00D10DCB">
      <w:pPr>
        <w:pStyle w:val="Heading2"/>
        <w:jc w:val="both"/>
      </w:pPr>
      <w:bookmarkStart w:id="59" w:name="_Toc369796001"/>
      <w:r w:rsidRPr="00471E94">
        <w:t>Disclosures</w:t>
      </w:r>
      <w:bookmarkEnd w:id="59"/>
    </w:p>
    <w:p w:rsidR="00854AD5" w:rsidRPr="00854AD5" w:rsidRDefault="00854AD5" w:rsidP="00854AD5">
      <w:pPr>
        <w:pStyle w:val="Heading3"/>
      </w:pPr>
      <w:r w:rsidRPr="00854AD5">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p>
    <w:p w:rsidR="00854AD5" w:rsidRPr="00AC0467" w:rsidRDefault="00854AD5" w:rsidP="00854AD5">
      <w:pPr>
        <w:pStyle w:val="Heading3"/>
      </w:pPr>
      <w:r w:rsidRPr="00854AD5">
        <w:t>Respondent shall provide a disclosure of any instances in the last five years where Respondent, any of its officers, directors or partners, any of its affiliates, or its proposed guarantor (if any) was convicted of (</w:t>
      </w:r>
      <w:proofErr w:type="spellStart"/>
      <w:r w:rsidRPr="00854AD5">
        <w:t>i</w:t>
      </w:r>
      <w:proofErr w:type="spellEnd"/>
      <w:r w:rsidRPr="00854AD5">
        <w:t xml:space="preserve">) any felony, or (ii) any crime related to the sale or purchase of power (capacity, energy and/or ancillary services), transmission, or natural gas, conversion, theft, fraud, business fraud, misrepresentation, false statements, unfair or </w:t>
      </w:r>
      <w:r w:rsidRPr="00AC0467">
        <w:t>deceptive business practices, anti-competitive acts or omissions, or collusive bidding or other procurement- or sale-related irregularities.</w:t>
      </w:r>
    </w:p>
    <w:p w:rsidR="00854AD5" w:rsidRPr="00AC0467" w:rsidRDefault="00854AD5" w:rsidP="00854AD5">
      <w:pPr>
        <w:pStyle w:val="Heading3"/>
      </w:pPr>
      <w:r w:rsidRPr="00AC0467">
        <w:t>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the RFP website.</w:t>
      </w:r>
    </w:p>
    <w:p w:rsidR="008028C3" w:rsidRPr="00471E94" w:rsidRDefault="008028C3" w:rsidP="00D10DCB">
      <w:pPr>
        <w:pStyle w:val="Heading2"/>
        <w:jc w:val="both"/>
      </w:pPr>
      <w:bookmarkStart w:id="60" w:name="_Toc369796002"/>
      <w:r w:rsidRPr="00471E94">
        <w:t>Company Data</w:t>
      </w:r>
      <w:r w:rsidR="00C21C75" w:rsidRPr="00471E94">
        <w:t xml:space="preserve"> and </w:t>
      </w:r>
      <w:r w:rsidR="006B64D1" w:rsidRPr="00471E94">
        <w:t xml:space="preserve">Relevant </w:t>
      </w:r>
      <w:r w:rsidR="00C21C75" w:rsidRPr="00471E94">
        <w:t>Experience</w:t>
      </w:r>
      <w:bookmarkEnd w:id="60"/>
      <w:r w:rsidR="00AB39CB">
        <w:t xml:space="preserve"> </w:t>
      </w:r>
    </w:p>
    <w:p w:rsidR="0005074F" w:rsidRPr="0005074F" w:rsidRDefault="0005074F" w:rsidP="0005074F">
      <w:pPr>
        <w:pStyle w:val="Heading3"/>
      </w:pPr>
      <w:r w:rsidRPr="0005074F">
        <w:t>Proposals must contain:</w:t>
      </w:r>
    </w:p>
    <w:p w:rsidR="0005074F" w:rsidRPr="0005074F" w:rsidRDefault="0005074F" w:rsidP="0005074F">
      <w:pPr>
        <w:pStyle w:val="Heading4"/>
      </w:pPr>
      <w:r w:rsidRPr="0005074F">
        <w:t>Company name, address and telephone number (and name, address, telephone number, and e-mail address of the contact person for Proposer in connection with its Proposal);</w:t>
      </w:r>
    </w:p>
    <w:p w:rsidR="0005074F" w:rsidRPr="0005074F" w:rsidRDefault="0005074F" w:rsidP="0005074F">
      <w:pPr>
        <w:pStyle w:val="Heading4"/>
      </w:pPr>
      <w:r w:rsidRPr="0005074F">
        <w:t xml:space="preserve">Legal status (e.g., corporation, partnership, </w:t>
      </w:r>
      <w:proofErr w:type="gramStart"/>
      <w:r w:rsidRPr="0005074F">
        <w:t>limited liability company</w:t>
      </w:r>
      <w:proofErr w:type="gramEnd"/>
      <w:r w:rsidRPr="0005074F">
        <w:t>), date formed, jurisdiction of organization, and identification of any relevant affiliates;</w:t>
      </w:r>
    </w:p>
    <w:p w:rsidR="0005074F" w:rsidRPr="0005074F" w:rsidRDefault="0005074F" w:rsidP="0005074F">
      <w:pPr>
        <w:pStyle w:val="Heading4"/>
      </w:pPr>
      <w:r w:rsidRPr="0005074F">
        <w:t>Ownership status (e.g., privately held or publically traded);</w:t>
      </w:r>
    </w:p>
    <w:p w:rsidR="0005074F" w:rsidRPr="0005074F" w:rsidRDefault="0005074F" w:rsidP="0005074F">
      <w:pPr>
        <w:pStyle w:val="Heading4"/>
      </w:pPr>
      <w:r w:rsidRPr="0005074F">
        <w:t>Guarantor information (same information as subparagraphs A and B in this section) if applicable;</w:t>
      </w:r>
    </w:p>
    <w:p w:rsidR="0005074F" w:rsidRPr="0005074F" w:rsidRDefault="0005074F" w:rsidP="0005074F">
      <w:pPr>
        <w:pStyle w:val="Heading4"/>
      </w:pPr>
      <w:r w:rsidRPr="0005074F">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05074F">
        <w:rPr>
          <w:u w:val="single"/>
        </w:rPr>
        <w:t>Lead Member</w:t>
      </w:r>
      <w:r w:rsidRPr="0005074F">
        <w:t>”).</w:t>
      </w:r>
    </w:p>
    <w:p w:rsidR="0005074F" w:rsidRPr="0005074F" w:rsidRDefault="0005074F" w:rsidP="0005074F">
      <w:pPr>
        <w:pStyle w:val="Heading4"/>
      </w:pPr>
      <w:r w:rsidRPr="0005074F">
        <w:lastRenderedPageBreak/>
        <w:t>Company history and experience in the areas of development, financing, construction, and operation of electric generating plants;</w:t>
      </w:r>
    </w:p>
    <w:p w:rsidR="0005074F" w:rsidRPr="0005074F" w:rsidRDefault="0005074F" w:rsidP="0005074F">
      <w:pPr>
        <w:pStyle w:val="Heading4"/>
      </w:pPr>
      <w:r w:rsidRPr="0005074F">
        <w:t>Familiarity and experience with NYISO requirements; and</w:t>
      </w:r>
    </w:p>
    <w:p w:rsidR="0005074F" w:rsidRPr="0005074F" w:rsidRDefault="0005074F" w:rsidP="0005074F">
      <w:pPr>
        <w:pStyle w:val="Heading4"/>
      </w:pPr>
      <w:r w:rsidRPr="0005074F">
        <w:t>Existing electric generating plants owned and/or operated by Proposer.</w:t>
      </w:r>
    </w:p>
    <w:p w:rsidR="00CF5AF8" w:rsidRPr="00471E94" w:rsidRDefault="00CF5AF8" w:rsidP="00D10DCB">
      <w:pPr>
        <w:pStyle w:val="Heading2"/>
        <w:jc w:val="both"/>
      </w:pPr>
      <w:bookmarkStart w:id="61" w:name="_Ref368052323"/>
      <w:bookmarkStart w:id="62" w:name="_Toc369796003"/>
      <w:r w:rsidRPr="00471E94">
        <w:t>Project Description</w:t>
      </w:r>
      <w:bookmarkEnd w:id="61"/>
      <w:bookmarkEnd w:id="62"/>
    </w:p>
    <w:p w:rsidR="00CF5AF8" w:rsidRPr="00471E94" w:rsidRDefault="00CF5AF8" w:rsidP="00D10DCB">
      <w:pPr>
        <w:pStyle w:val="Heading3"/>
        <w:jc w:val="both"/>
        <w:rPr>
          <w:rFonts w:eastAsiaTheme="minorHAnsi"/>
        </w:rPr>
      </w:pPr>
      <w:r w:rsidRPr="00471E94">
        <w:rPr>
          <w:rFonts w:eastAsiaTheme="minorHAnsi"/>
        </w:rPr>
        <w:t xml:space="preserve">Provide a full and complete description of the proposed </w:t>
      </w:r>
      <w:r w:rsidR="0004249A">
        <w:rPr>
          <w:rFonts w:eastAsiaTheme="minorHAnsi"/>
        </w:rPr>
        <w:t>P</w:t>
      </w:r>
      <w:r w:rsidRPr="00471E94">
        <w:rPr>
          <w:rFonts w:eastAsiaTheme="minorHAnsi"/>
        </w:rPr>
        <w:t xml:space="preserve">roject including </w:t>
      </w:r>
      <w:r w:rsidR="001F31CE">
        <w:rPr>
          <w:rFonts w:eastAsiaTheme="minorHAnsi"/>
        </w:rPr>
        <w:t xml:space="preserve">technology, </w:t>
      </w:r>
      <w:r w:rsidR="00C95803">
        <w:rPr>
          <w:rFonts w:eastAsiaTheme="minorHAnsi"/>
        </w:rPr>
        <w:t>nominal capacity</w:t>
      </w:r>
      <w:r w:rsidRPr="00471E94">
        <w:rPr>
          <w:rFonts w:eastAsiaTheme="minorHAnsi"/>
        </w:rPr>
        <w:t>,</w:t>
      </w:r>
      <w:r w:rsidR="0004249A">
        <w:rPr>
          <w:rFonts w:eastAsiaTheme="minorHAnsi"/>
        </w:rPr>
        <w:t xml:space="preserve"> size (acreage),</w:t>
      </w:r>
      <w:r w:rsidRPr="00471E94">
        <w:rPr>
          <w:rFonts w:eastAsiaTheme="minorHAnsi"/>
        </w:rPr>
        <w:t xml:space="preserve"> existing site conditions, nearby structures and facilities, and environmental conditions</w:t>
      </w:r>
      <w:r w:rsidR="00CD492C">
        <w:rPr>
          <w:rFonts w:eastAsiaTheme="minorHAnsi"/>
        </w:rPr>
        <w:t xml:space="preserve"> or requirements</w:t>
      </w:r>
      <w:r w:rsidRPr="00471E94">
        <w:rPr>
          <w:rFonts w:eastAsiaTheme="minorHAnsi"/>
        </w:rPr>
        <w:t>.</w:t>
      </w:r>
    </w:p>
    <w:p w:rsidR="00CF5AF8" w:rsidRPr="00471E94" w:rsidRDefault="00CF5AF8" w:rsidP="00D10DCB">
      <w:pPr>
        <w:pStyle w:val="Heading3"/>
        <w:jc w:val="both"/>
        <w:rPr>
          <w:rFonts w:eastAsiaTheme="minorHAnsi"/>
        </w:rPr>
      </w:pPr>
      <w:r w:rsidRPr="00471E94">
        <w:rPr>
          <w:rFonts w:eastAsiaTheme="minorHAnsi"/>
        </w:rPr>
        <w:t xml:space="preserve">Provide a full and complete description of the businesses </w:t>
      </w:r>
      <w:r w:rsidR="00DC1309">
        <w:rPr>
          <w:rFonts w:eastAsiaTheme="minorHAnsi"/>
        </w:rPr>
        <w:t>surrounding</w:t>
      </w:r>
      <w:r w:rsidRPr="00471E94">
        <w:rPr>
          <w:rFonts w:eastAsiaTheme="minorHAnsi"/>
        </w:rPr>
        <w:t xml:space="preserve"> the location of the proposed </w:t>
      </w:r>
      <w:r w:rsidR="0004249A">
        <w:rPr>
          <w:rFonts w:eastAsiaTheme="minorHAnsi"/>
        </w:rPr>
        <w:t>P</w:t>
      </w:r>
      <w:r w:rsidRPr="00471E94">
        <w:rPr>
          <w:rFonts w:eastAsiaTheme="minorHAnsi"/>
        </w:rPr>
        <w:t>roject</w:t>
      </w:r>
      <w:r w:rsidR="0004249A">
        <w:rPr>
          <w:rFonts w:eastAsiaTheme="minorHAnsi"/>
        </w:rPr>
        <w:t>, if any</w:t>
      </w:r>
      <w:r w:rsidRPr="00471E94">
        <w:rPr>
          <w:rFonts w:eastAsiaTheme="minorHAnsi"/>
        </w:rPr>
        <w:t>.</w:t>
      </w:r>
    </w:p>
    <w:p w:rsidR="00CF5AF8" w:rsidRPr="0000396E" w:rsidRDefault="00DB405C" w:rsidP="00D10DCB">
      <w:pPr>
        <w:pStyle w:val="Heading3"/>
        <w:jc w:val="both"/>
        <w:rPr>
          <w:rFonts w:eastAsiaTheme="minorHAnsi"/>
          <w:szCs w:val="22"/>
        </w:rPr>
      </w:pPr>
      <w:r w:rsidRPr="00DB405C">
        <w:rPr>
          <w:rFonts w:eastAsiaTheme="minorHAnsi"/>
        </w:rPr>
        <w:t>The proposed Project</w:t>
      </w:r>
      <w:r w:rsidR="006843C5" w:rsidRPr="00DB405C">
        <w:t xml:space="preserve"> shall be located on a site controlled by </w:t>
      </w:r>
      <w:r w:rsidRPr="00DB405C">
        <w:rPr>
          <w:rFonts w:eastAsiaTheme="minorHAnsi"/>
        </w:rPr>
        <w:t xml:space="preserve">Respondent </w:t>
      </w:r>
      <w:r w:rsidR="006843C5" w:rsidRPr="00DB405C">
        <w:t xml:space="preserve">through either fee ownership, a land lease, option to lease or purchase, or equivalent demonstration of site </w:t>
      </w:r>
      <w:r w:rsidR="006843C5" w:rsidRPr="0000396E">
        <w:rPr>
          <w:szCs w:val="22"/>
        </w:rPr>
        <w:t xml:space="preserve">control.  </w:t>
      </w:r>
      <w:r w:rsidRPr="0000396E">
        <w:rPr>
          <w:rFonts w:eastAsiaTheme="minorHAnsi"/>
          <w:szCs w:val="22"/>
        </w:rPr>
        <w:t xml:space="preserve">Respondent </w:t>
      </w:r>
      <w:r w:rsidR="006843C5" w:rsidRPr="0000396E">
        <w:rPr>
          <w:szCs w:val="22"/>
        </w:rPr>
        <w:t xml:space="preserve">shall provide evidence of such site control or its plan to obtain </w:t>
      </w:r>
      <w:r w:rsidR="00687965" w:rsidRPr="0000396E">
        <w:rPr>
          <w:szCs w:val="22"/>
        </w:rPr>
        <w:t>site control in its Proposal</w:t>
      </w:r>
      <w:r w:rsidR="006843C5" w:rsidRPr="0000396E">
        <w:rPr>
          <w:szCs w:val="22"/>
        </w:rPr>
        <w:t>.</w:t>
      </w:r>
    </w:p>
    <w:p w:rsidR="0000396E" w:rsidRPr="0005074F" w:rsidRDefault="0000396E" w:rsidP="00D10DCB">
      <w:pPr>
        <w:pStyle w:val="Heading3"/>
        <w:jc w:val="both"/>
        <w:rPr>
          <w:rFonts w:eastAsiaTheme="minorHAnsi"/>
          <w:szCs w:val="22"/>
        </w:rPr>
      </w:pPr>
      <w:r w:rsidRPr="0000396E">
        <w:rPr>
          <w:szCs w:val="22"/>
        </w:rPr>
        <w:t>Site characteristics (including identification of the zoning for the site and a description of whether the proposed project is a permitted use under the local zoning code;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p>
    <w:p w:rsidR="0005074F" w:rsidRPr="0005074F" w:rsidRDefault="0005074F" w:rsidP="0005074F">
      <w:pPr>
        <w:pStyle w:val="Heading3"/>
        <w:rPr>
          <w:rFonts w:eastAsiaTheme="minorHAnsi"/>
          <w:szCs w:val="22"/>
        </w:rPr>
      </w:pPr>
      <w:r w:rsidRPr="0005074F">
        <w:rPr>
          <w:rFonts w:eastAsiaTheme="minorHAnsi"/>
          <w:szCs w:val="22"/>
        </w:rPr>
        <w:t xml:space="preserve">Storm Resistant Location/Facilities: All </w:t>
      </w:r>
      <w:r w:rsidR="000410A3">
        <w:rPr>
          <w:rFonts w:eastAsiaTheme="minorHAnsi"/>
          <w:szCs w:val="22"/>
        </w:rPr>
        <w:t>project facilities</w:t>
      </w:r>
      <w:r w:rsidRPr="0005074F">
        <w:rPr>
          <w:rFonts w:eastAsiaTheme="minorHAnsi"/>
          <w:szCs w:val="22"/>
        </w:rPr>
        <w:t xml:space="preserve"> and interconnection facilities must be designed to withstand 130 mph winds and to elevate equipment to accommodate updated one-in-500 year flood zones.</w:t>
      </w:r>
    </w:p>
    <w:p w:rsidR="0005074F" w:rsidRPr="0000396E" w:rsidRDefault="0005074F" w:rsidP="0005074F">
      <w:pPr>
        <w:pStyle w:val="Heading3"/>
        <w:numPr>
          <w:ilvl w:val="0"/>
          <w:numId w:val="0"/>
        </w:numPr>
        <w:ind w:left="1440"/>
        <w:jc w:val="both"/>
        <w:rPr>
          <w:rFonts w:eastAsiaTheme="minorHAnsi"/>
          <w:szCs w:val="22"/>
        </w:rPr>
      </w:pPr>
    </w:p>
    <w:p w:rsidR="00CF5AF8" w:rsidRPr="00471E94" w:rsidRDefault="006B64D1" w:rsidP="00D10DCB">
      <w:pPr>
        <w:pStyle w:val="Heading2"/>
        <w:jc w:val="both"/>
      </w:pPr>
      <w:bookmarkStart w:id="63" w:name="_Toc369796004"/>
      <w:r w:rsidRPr="00471E94">
        <w:t>Technical Response</w:t>
      </w:r>
      <w:bookmarkEnd w:id="63"/>
    </w:p>
    <w:p w:rsidR="00A01271" w:rsidRDefault="00A01271" w:rsidP="00D10DCB">
      <w:pPr>
        <w:pStyle w:val="Heading3"/>
        <w:jc w:val="both"/>
        <w:rPr>
          <w:rFonts w:eastAsiaTheme="minorHAnsi"/>
        </w:rPr>
      </w:pPr>
      <w:r>
        <w:rPr>
          <w:rFonts w:eastAsiaTheme="minorHAnsi"/>
        </w:rPr>
        <w:t>Technology Description</w:t>
      </w:r>
      <w:r w:rsidR="00B537C4">
        <w:rPr>
          <w:rFonts w:eastAsiaTheme="minorHAnsi"/>
        </w:rPr>
        <w:t>:</w:t>
      </w:r>
    </w:p>
    <w:p w:rsidR="00CF5AF8" w:rsidRDefault="00CF5AF8" w:rsidP="00D10DCB">
      <w:pPr>
        <w:pStyle w:val="Heading4"/>
        <w:jc w:val="both"/>
        <w:rPr>
          <w:rFonts w:eastAsiaTheme="minorHAnsi"/>
        </w:rPr>
      </w:pPr>
      <w:r w:rsidRPr="00471E94">
        <w:rPr>
          <w:rFonts w:eastAsiaTheme="minorHAnsi"/>
        </w:rPr>
        <w:t>Provide a full and complete description of the technology being proposed.</w:t>
      </w:r>
      <w:r w:rsidR="00847D95">
        <w:rPr>
          <w:rFonts w:eastAsiaTheme="minorHAnsi"/>
        </w:rPr>
        <w:t xml:space="preserve">  </w:t>
      </w:r>
      <w:r w:rsidRPr="00471E94">
        <w:rPr>
          <w:rFonts w:eastAsiaTheme="minorHAnsi"/>
        </w:rPr>
        <w:t xml:space="preserve">Respondent shall </w:t>
      </w:r>
      <w:r w:rsidR="004C0808">
        <w:rPr>
          <w:rFonts w:eastAsiaTheme="minorHAnsi"/>
        </w:rPr>
        <w:t xml:space="preserve">include </w:t>
      </w:r>
      <w:r w:rsidRPr="00471E94">
        <w:rPr>
          <w:rFonts w:eastAsiaTheme="minorHAnsi"/>
        </w:rPr>
        <w:t xml:space="preserve">a listing of all </w:t>
      </w:r>
      <w:r w:rsidR="00C95803">
        <w:rPr>
          <w:rFonts w:eastAsiaTheme="minorHAnsi"/>
        </w:rPr>
        <w:t>P</w:t>
      </w:r>
      <w:r w:rsidRPr="00471E94">
        <w:rPr>
          <w:rFonts w:eastAsiaTheme="minorHAnsi"/>
        </w:rPr>
        <w:t>rojects in which Respondent has previously incorporated this technology, including the size (MW), location, and commercial operation date of each.</w:t>
      </w:r>
    </w:p>
    <w:p w:rsidR="00FF6C07" w:rsidRPr="00471E94" w:rsidRDefault="00FF6C07" w:rsidP="00D10DCB">
      <w:pPr>
        <w:pStyle w:val="Heading4"/>
        <w:jc w:val="both"/>
        <w:rPr>
          <w:rFonts w:eastAsiaTheme="minorHAnsi"/>
        </w:rPr>
      </w:pPr>
      <w:r w:rsidRPr="00471E94">
        <w:rPr>
          <w:rFonts w:eastAsiaTheme="minorHAnsi"/>
        </w:rPr>
        <w:t>Provide projected availability factor, or the percent of time during a specified period that the facility is capable of providing service.  All assumptions</w:t>
      </w:r>
      <w:r w:rsidR="00B537C4">
        <w:rPr>
          <w:rFonts w:eastAsiaTheme="minorHAnsi"/>
        </w:rPr>
        <w:t xml:space="preserve"> (including periods of exclusion or carve-out)</w:t>
      </w:r>
      <w:r w:rsidRPr="00471E94">
        <w:rPr>
          <w:rFonts w:eastAsiaTheme="minorHAnsi"/>
        </w:rPr>
        <w:t xml:space="preserve"> in deriving this availability factor should be specified.</w:t>
      </w:r>
    </w:p>
    <w:p w:rsidR="00FF6C07" w:rsidRPr="004D6A45" w:rsidRDefault="00FF6C07" w:rsidP="00D10DCB">
      <w:pPr>
        <w:pStyle w:val="Heading4"/>
        <w:jc w:val="both"/>
        <w:rPr>
          <w:rFonts w:eastAsiaTheme="minorHAnsi"/>
        </w:rPr>
      </w:pPr>
      <w:r w:rsidRPr="00471E94">
        <w:rPr>
          <w:rFonts w:eastAsiaTheme="minorHAnsi"/>
        </w:rPr>
        <w:t xml:space="preserve">Provide </w:t>
      </w:r>
      <w:r>
        <w:rPr>
          <w:rFonts w:eastAsiaTheme="minorHAnsi"/>
        </w:rPr>
        <w:t xml:space="preserve">a </w:t>
      </w:r>
      <w:r w:rsidRPr="00471E94">
        <w:rPr>
          <w:rFonts w:eastAsiaTheme="minorHAnsi"/>
        </w:rPr>
        <w:t xml:space="preserve">summary of planned outages, or the percent of time during a year that </w:t>
      </w:r>
      <w:r w:rsidRPr="004D6A45">
        <w:rPr>
          <w:rFonts w:eastAsiaTheme="minorHAnsi"/>
        </w:rPr>
        <w:t>the facility is scheduled to be out of service for routin</w:t>
      </w:r>
      <w:r w:rsidR="001F31CE" w:rsidRPr="004D6A45">
        <w:rPr>
          <w:rFonts w:eastAsiaTheme="minorHAnsi"/>
        </w:rPr>
        <w:t>e</w:t>
      </w:r>
      <w:r w:rsidRPr="004D6A45">
        <w:rPr>
          <w:rFonts w:eastAsiaTheme="minorHAnsi"/>
        </w:rPr>
        <w:t xml:space="preserve"> maintenance.</w:t>
      </w:r>
    </w:p>
    <w:p w:rsidR="00A31A42" w:rsidRPr="004D6A45" w:rsidRDefault="00A31A42" w:rsidP="00D10DCB">
      <w:pPr>
        <w:pStyle w:val="Heading4"/>
        <w:jc w:val="both"/>
        <w:rPr>
          <w:rFonts w:eastAsiaTheme="minorHAnsi"/>
        </w:rPr>
      </w:pPr>
      <w:r w:rsidRPr="004D6A45">
        <w:rPr>
          <w:rFonts w:eastAsiaTheme="minorHAnsi"/>
        </w:rPr>
        <w:lastRenderedPageBreak/>
        <w:t>Describe to what extent the Project can provide/absorb MVARs to control voltage.</w:t>
      </w:r>
    </w:p>
    <w:p w:rsidR="00A01271" w:rsidRDefault="00DE5480" w:rsidP="00D10DCB">
      <w:pPr>
        <w:pStyle w:val="Heading3"/>
        <w:jc w:val="both"/>
        <w:rPr>
          <w:rFonts w:eastAsiaTheme="minorHAnsi"/>
        </w:rPr>
      </w:pPr>
      <w:r>
        <w:rPr>
          <w:rFonts w:eastAsiaTheme="minorHAnsi"/>
        </w:rPr>
        <w:t>One-L</w:t>
      </w:r>
      <w:r w:rsidR="00A01271">
        <w:rPr>
          <w:rFonts w:eastAsiaTheme="minorHAnsi"/>
        </w:rPr>
        <w:t>ine Diagram</w:t>
      </w:r>
      <w:r w:rsidR="00B537C4">
        <w:rPr>
          <w:rFonts w:eastAsiaTheme="minorHAnsi"/>
        </w:rPr>
        <w:t>:</w:t>
      </w:r>
    </w:p>
    <w:p w:rsidR="00CF5AF8" w:rsidRDefault="00CF5AF8" w:rsidP="00D10DCB">
      <w:pPr>
        <w:pStyle w:val="Heading4"/>
        <w:jc w:val="both"/>
        <w:rPr>
          <w:rFonts w:eastAsiaTheme="minorHAnsi"/>
        </w:rPr>
      </w:pPr>
      <w:r w:rsidRPr="00471E94">
        <w:rPr>
          <w:rFonts w:eastAsiaTheme="minorHAnsi"/>
        </w:rPr>
        <w:t xml:space="preserve">Provide a </w:t>
      </w:r>
      <w:r w:rsidR="00B537C4">
        <w:rPr>
          <w:rFonts w:eastAsiaTheme="minorHAnsi"/>
        </w:rPr>
        <w:t xml:space="preserve">comprehensive </w:t>
      </w:r>
      <w:r w:rsidRPr="00471E94">
        <w:rPr>
          <w:rFonts w:eastAsiaTheme="minorHAnsi"/>
        </w:rPr>
        <w:t xml:space="preserve">one-line diagram describing the electrical equipment and point of interconnection </w:t>
      </w:r>
      <w:r w:rsidR="00C64D48">
        <w:rPr>
          <w:rFonts w:eastAsiaTheme="minorHAnsi"/>
        </w:rPr>
        <w:t xml:space="preserve">or deliverability </w:t>
      </w:r>
      <w:r w:rsidRPr="00471E94">
        <w:rPr>
          <w:rFonts w:eastAsiaTheme="minorHAnsi"/>
        </w:rPr>
        <w:t>to LIPA’s electric system.</w:t>
      </w:r>
    </w:p>
    <w:p w:rsidR="001F31CE" w:rsidRDefault="00E44F71" w:rsidP="00D10DCB">
      <w:pPr>
        <w:pStyle w:val="Heading4"/>
        <w:jc w:val="both"/>
        <w:rPr>
          <w:rFonts w:eastAsiaTheme="minorHAnsi"/>
        </w:rPr>
      </w:pPr>
      <w:r>
        <w:rPr>
          <w:rFonts w:eastAsiaTheme="minorHAnsi"/>
        </w:rPr>
        <w:t xml:space="preserve">Compliance </w:t>
      </w:r>
      <w:r w:rsidR="001F31CE">
        <w:rPr>
          <w:rFonts w:eastAsiaTheme="minorHAnsi"/>
        </w:rPr>
        <w:t>with LIPA</w:t>
      </w:r>
      <w:r w:rsidR="00C51BFB">
        <w:rPr>
          <w:rFonts w:eastAsiaTheme="minorHAnsi"/>
        </w:rPr>
        <w:t>’s</w:t>
      </w:r>
      <w:r w:rsidR="001F31CE">
        <w:rPr>
          <w:rFonts w:eastAsiaTheme="minorHAnsi"/>
        </w:rPr>
        <w:t xml:space="preserve"> </w:t>
      </w:r>
      <w:r w:rsidR="00C51BFB">
        <w:rPr>
          <w:rFonts w:eastAsiaTheme="minorHAnsi"/>
        </w:rPr>
        <w:t>S</w:t>
      </w:r>
      <w:r w:rsidR="001F31CE">
        <w:rPr>
          <w:rFonts w:eastAsiaTheme="minorHAnsi"/>
        </w:rPr>
        <w:t xml:space="preserve">GIP </w:t>
      </w:r>
      <w:r w:rsidR="00B537C4">
        <w:rPr>
          <w:rFonts w:eastAsiaTheme="minorHAnsi"/>
        </w:rPr>
        <w:t>or</w:t>
      </w:r>
      <w:r w:rsidR="001F31CE">
        <w:rPr>
          <w:rFonts w:eastAsiaTheme="minorHAnsi"/>
        </w:rPr>
        <w:t xml:space="preserve"> </w:t>
      </w:r>
      <w:r w:rsidR="00C51BFB">
        <w:rPr>
          <w:rFonts w:eastAsiaTheme="minorHAnsi"/>
        </w:rPr>
        <w:t>the NYISO’s L</w:t>
      </w:r>
      <w:r w:rsidR="001F31CE">
        <w:rPr>
          <w:rFonts w:eastAsiaTheme="minorHAnsi"/>
        </w:rPr>
        <w:t>GIP</w:t>
      </w:r>
      <w:r w:rsidR="00A9102F">
        <w:rPr>
          <w:rFonts w:eastAsiaTheme="minorHAnsi"/>
        </w:rPr>
        <w:t xml:space="preserve"> requirements</w:t>
      </w:r>
      <w:r w:rsidR="00B537C4">
        <w:rPr>
          <w:rFonts w:eastAsiaTheme="minorHAnsi"/>
        </w:rPr>
        <w:t xml:space="preserve"> (as applicable)</w:t>
      </w:r>
      <w:r>
        <w:rPr>
          <w:rFonts w:eastAsiaTheme="minorHAnsi"/>
        </w:rPr>
        <w:t xml:space="preserve"> is required</w:t>
      </w:r>
      <w:r w:rsidR="00A9102F">
        <w:rPr>
          <w:rFonts w:eastAsiaTheme="minorHAnsi"/>
        </w:rPr>
        <w:t>.</w:t>
      </w:r>
    </w:p>
    <w:p w:rsidR="00416C27" w:rsidRPr="00416C27" w:rsidRDefault="00416C27" w:rsidP="00D10DCB">
      <w:pPr>
        <w:pStyle w:val="Heading4"/>
        <w:jc w:val="both"/>
        <w:rPr>
          <w:rFonts w:eastAsiaTheme="minorHAnsi"/>
        </w:rPr>
      </w:pPr>
      <w:r w:rsidRPr="00416C27">
        <w:rPr>
          <w:rFonts w:eastAsiaTheme="minorHAnsi"/>
        </w:rPr>
        <w:t>Respondents may request certain transmission system data to assist them in developing their proposals.  LIPA will provide interested Respondents a load flow, contingency list, and a one-line diagram around an electrical bus at a proposed interconnection point.  Respondents should submit a request via the RFP website and will be required to execute a non-disclosure agreement.</w:t>
      </w:r>
    </w:p>
    <w:p w:rsidR="00E44F71" w:rsidRDefault="00E44F71" w:rsidP="00D10DCB">
      <w:pPr>
        <w:pStyle w:val="Heading3"/>
        <w:jc w:val="both"/>
        <w:rPr>
          <w:rFonts w:eastAsiaTheme="minorHAnsi"/>
        </w:rPr>
      </w:pPr>
      <w:r>
        <w:rPr>
          <w:rFonts w:eastAsiaTheme="minorHAnsi"/>
        </w:rPr>
        <w:t>Site Layout</w:t>
      </w:r>
      <w:r w:rsidR="00B537C4">
        <w:rPr>
          <w:rFonts w:eastAsiaTheme="minorHAnsi"/>
        </w:rPr>
        <w:t>:</w:t>
      </w:r>
    </w:p>
    <w:p w:rsidR="00E44F71" w:rsidRDefault="00E44F71" w:rsidP="00D10DCB">
      <w:pPr>
        <w:pStyle w:val="Heading4"/>
        <w:jc w:val="both"/>
        <w:rPr>
          <w:rFonts w:eastAsiaTheme="minorHAnsi"/>
        </w:rPr>
      </w:pPr>
      <w:r>
        <w:rPr>
          <w:rFonts w:eastAsiaTheme="minorHAnsi"/>
        </w:rPr>
        <w:t xml:space="preserve">Provide a layout of the Project </w:t>
      </w:r>
      <w:r w:rsidR="00DE5480">
        <w:rPr>
          <w:rFonts w:eastAsiaTheme="minorHAnsi"/>
        </w:rPr>
        <w:t>site</w:t>
      </w:r>
      <w:r w:rsidR="00B537C4">
        <w:rPr>
          <w:rFonts w:eastAsiaTheme="minorHAnsi"/>
        </w:rPr>
        <w:t xml:space="preserve"> using a white background,</w:t>
      </w:r>
      <w:r w:rsidR="00B537C4" w:rsidRPr="00B537C4">
        <w:rPr>
          <w:rFonts w:eastAsiaTheme="minorHAnsi"/>
        </w:rPr>
        <w:t xml:space="preserve"> </w:t>
      </w:r>
      <w:r w:rsidR="00B537C4">
        <w:rPr>
          <w:rFonts w:eastAsiaTheme="minorHAnsi"/>
        </w:rPr>
        <w:t>including</w:t>
      </w:r>
      <w:r w:rsidR="00B537C4" w:rsidRPr="00E44F71">
        <w:rPr>
          <w:rFonts w:eastAsiaTheme="minorHAnsi"/>
        </w:rPr>
        <w:t xml:space="preserve"> site boundaries, access, location of equipment and buildings, and routing of the transmission line from the </w:t>
      </w:r>
      <w:r w:rsidR="00522B0B">
        <w:rPr>
          <w:rFonts w:eastAsiaTheme="minorHAnsi"/>
        </w:rPr>
        <w:t>P</w:t>
      </w:r>
      <w:r w:rsidR="00B537C4" w:rsidRPr="00E44F71">
        <w:rPr>
          <w:rFonts w:eastAsiaTheme="minorHAnsi"/>
        </w:rPr>
        <w:t>roject to the point of interconnection.</w:t>
      </w:r>
    </w:p>
    <w:p w:rsidR="00E44F71" w:rsidRPr="00E44F71" w:rsidRDefault="00E44F71" w:rsidP="00D10DCB">
      <w:pPr>
        <w:pStyle w:val="Heading4"/>
        <w:jc w:val="both"/>
        <w:rPr>
          <w:rFonts w:eastAsiaTheme="minorHAnsi"/>
        </w:rPr>
      </w:pPr>
      <w:r w:rsidRPr="00E44F71">
        <w:rPr>
          <w:rFonts w:eastAsiaTheme="minorHAnsi"/>
        </w:rPr>
        <w:t>Provide a layout of the Project using an aerial background</w:t>
      </w:r>
      <w:r w:rsidR="00B537C4">
        <w:rPr>
          <w:rFonts w:eastAsiaTheme="minorHAnsi"/>
        </w:rPr>
        <w:t>,</w:t>
      </w:r>
      <w:r w:rsidRPr="00E44F71">
        <w:rPr>
          <w:rFonts w:eastAsiaTheme="minorHAnsi"/>
        </w:rPr>
        <w:t xml:space="preserve"> </w:t>
      </w:r>
      <w:r w:rsidR="00DE5480">
        <w:rPr>
          <w:rFonts w:eastAsiaTheme="minorHAnsi"/>
        </w:rPr>
        <w:t>including</w:t>
      </w:r>
      <w:r w:rsidRPr="00E44F71">
        <w:rPr>
          <w:rFonts w:eastAsiaTheme="minorHAnsi"/>
        </w:rPr>
        <w:t xml:space="preserve"> site boundaries, access, location of equipment and buildings, and routing of the transmission line from the </w:t>
      </w:r>
      <w:r w:rsidR="00522B0B">
        <w:rPr>
          <w:rFonts w:eastAsiaTheme="minorHAnsi"/>
        </w:rPr>
        <w:t>P</w:t>
      </w:r>
      <w:r w:rsidR="00522B0B" w:rsidRPr="00E44F71">
        <w:rPr>
          <w:rFonts w:eastAsiaTheme="minorHAnsi"/>
        </w:rPr>
        <w:t xml:space="preserve">roject </w:t>
      </w:r>
      <w:r w:rsidRPr="00E44F71">
        <w:rPr>
          <w:rFonts w:eastAsiaTheme="minorHAnsi"/>
        </w:rPr>
        <w:t>to the point of interconnection.</w:t>
      </w:r>
    </w:p>
    <w:p w:rsidR="00531F11" w:rsidRDefault="00531F11" w:rsidP="00D10DCB">
      <w:pPr>
        <w:pStyle w:val="Heading3"/>
        <w:jc w:val="both"/>
        <w:rPr>
          <w:rFonts w:eastAsiaTheme="minorHAnsi"/>
        </w:rPr>
      </w:pPr>
      <w:r>
        <w:rPr>
          <w:rFonts w:eastAsiaTheme="minorHAnsi"/>
        </w:rPr>
        <w:t>Data Sheet</w:t>
      </w:r>
      <w:r w:rsidR="00B537C4">
        <w:rPr>
          <w:rFonts w:eastAsiaTheme="minorHAnsi"/>
        </w:rPr>
        <w:t>:</w:t>
      </w:r>
    </w:p>
    <w:p w:rsidR="00BF0F47" w:rsidRPr="00BF0F47" w:rsidRDefault="00DE5480" w:rsidP="00D10DCB">
      <w:pPr>
        <w:pStyle w:val="Heading4"/>
        <w:jc w:val="both"/>
        <w:rPr>
          <w:rFonts w:eastAsiaTheme="minorHAnsi"/>
        </w:rPr>
      </w:pPr>
      <w:r>
        <w:rPr>
          <w:rFonts w:eastAsiaTheme="minorHAnsi"/>
        </w:rPr>
        <w:t>Complete the appropriate d</w:t>
      </w:r>
      <w:r w:rsidR="005150F7">
        <w:rPr>
          <w:rFonts w:eastAsiaTheme="minorHAnsi"/>
        </w:rPr>
        <w:t xml:space="preserve">ata </w:t>
      </w:r>
      <w:r>
        <w:rPr>
          <w:rFonts w:eastAsiaTheme="minorHAnsi"/>
        </w:rPr>
        <w:t>s</w:t>
      </w:r>
      <w:r w:rsidR="005150F7">
        <w:rPr>
          <w:rFonts w:eastAsiaTheme="minorHAnsi"/>
        </w:rPr>
        <w:t xml:space="preserve">heet for </w:t>
      </w:r>
      <w:r w:rsidR="00BF0F47">
        <w:rPr>
          <w:rFonts w:eastAsiaTheme="minorHAnsi"/>
        </w:rPr>
        <w:t>the technology being proposed.</w:t>
      </w:r>
      <w:r w:rsidR="001E22D1">
        <w:rPr>
          <w:rFonts w:eastAsiaTheme="minorHAnsi"/>
        </w:rPr>
        <w:t xml:space="preserve"> </w:t>
      </w:r>
      <w:r w:rsidR="00BF0F47">
        <w:rPr>
          <w:rFonts w:eastAsiaTheme="minorHAnsi"/>
        </w:rPr>
        <w:t xml:space="preserve"> </w:t>
      </w:r>
      <w:r w:rsidR="005150F7">
        <w:rPr>
          <w:rFonts w:eastAsiaTheme="minorHAnsi"/>
        </w:rPr>
        <w:t xml:space="preserve">The </w:t>
      </w:r>
      <w:r>
        <w:rPr>
          <w:rFonts w:eastAsiaTheme="minorHAnsi"/>
        </w:rPr>
        <w:t>data s</w:t>
      </w:r>
      <w:r w:rsidR="005150F7">
        <w:rPr>
          <w:rFonts w:eastAsiaTheme="minorHAnsi"/>
        </w:rPr>
        <w:t>heet</w:t>
      </w:r>
      <w:r w:rsidR="00FF6C07">
        <w:rPr>
          <w:rFonts w:eastAsiaTheme="minorHAnsi"/>
        </w:rPr>
        <w:t>s are included on the RFP Website</w:t>
      </w:r>
      <w:r w:rsidR="00581F3D">
        <w:rPr>
          <w:rFonts w:eastAsiaTheme="minorHAnsi"/>
        </w:rPr>
        <w:t xml:space="preserve"> in a Microsoft Excel file. </w:t>
      </w:r>
    </w:p>
    <w:p w:rsidR="00531F11" w:rsidRDefault="00531F11" w:rsidP="00D10DCB">
      <w:pPr>
        <w:pStyle w:val="Heading4"/>
        <w:jc w:val="both"/>
        <w:rPr>
          <w:rFonts w:eastAsiaTheme="minorHAnsi"/>
        </w:rPr>
      </w:pPr>
      <w:r w:rsidRPr="00657765">
        <w:rPr>
          <w:rFonts w:eastAsiaTheme="minorHAnsi"/>
        </w:rPr>
        <w:t>Provide Dependable Maximum Net Capability (</w:t>
      </w:r>
      <w:r w:rsidR="00B537C4">
        <w:rPr>
          <w:rFonts w:eastAsiaTheme="minorHAnsi"/>
        </w:rPr>
        <w:t>“</w:t>
      </w:r>
      <w:r w:rsidRPr="00657765">
        <w:rPr>
          <w:rFonts w:eastAsiaTheme="minorHAnsi"/>
        </w:rPr>
        <w:t>DMNC</w:t>
      </w:r>
      <w:r w:rsidR="00B537C4">
        <w:rPr>
          <w:rFonts w:eastAsiaTheme="minorHAnsi"/>
        </w:rPr>
        <w:t>”</w:t>
      </w:r>
      <w:r w:rsidRPr="00657765">
        <w:rPr>
          <w:rFonts w:eastAsiaTheme="minorHAnsi"/>
        </w:rPr>
        <w:t>) according to NYISO Standards including</w:t>
      </w:r>
      <w:r w:rsidR="00B537C4">
        <w:rPr>
          <w:rFonts w:eastAsiaTheme="minorHAnsi"/>
        </w:rPr>
        <w:t xml:space="preserve"> (</w:t>
      </w:r>
      <w:proofErr w:type="spellStart"/>
      <w:r w:rsidR="00B537C4">
        <w:rPr>
          <w:rFonts w:eastAsiaTheme="minorHAnsi"/>
        </w:rPr>
        <w:t>i</w:t>
      </w:r>
      <w:proofErr w:type="spellEnd"/>
      <w:r w:rsidR="00B537C4">
        <w:rPr>
          <w:rFonts w:eastAsiaTheme="minorHAnsi"/>
        </w:rPr>
        <w:t>)</w:t>
      </w:r>
      <w:r w:rsidRPr="00657765">
        <w:rPr>
          <w:rFonts w:eastAsiaTheme="minorHAnsi"/>
        </w:rPr>
        <w:t xml:space="preserve"> expected seasonal peak capacity (MW) for summer and winter and </w:t>
      </w:r>
      <w:r w:rsidR="00B537C4">
        <w:rPr>
          <w:rFonts w:eastAsiaTheme="minorHAnsi"/>
        </w:rPr>
        <w:t xml:space="preserve">(ii) </w:t>
      </w:r>
      <w:r w:rsidRPr="00657765">
        <w:rPr>
          <w:rFonts w:eastAsiaTheme="minorHAnsi"/>
        </w:rPr>
        <w:t>expected output at ISO conditions.</w:t>
      </w:r>
    </w:p>
    <w:p w:rsidR="00581F3D" w:rsidRDefault="001E22D1" w:rsidP="00D10DCB">
      <w:pPr>
        <w:pStyle w:val="Heading4"/>
        <w:jc w:val="both"/>
        <w:rPr>
          <w:rFonts w:eastAsiaTheme="minorHAnsi"/>
        </w:rPr>
      </w:pPr>
      <w:r>
        <w:rPr>
          <w:rFonts w:eastAsiaTheme="minorHAnsi"/>
        </w:rPr>
        <w:t>Print the data sh</w:t>
      </w:r>
      <w:r w:rsidR="00581F3D">
        <w:rPr>
          <w:rFonts w:eastAsiaTheme="minorHAnsi"/>
        </w:rPr>
        <w:t xml:space="preserve">eet(s) and include </w:t>
      </w:r>
      <w:r w:rsidR="0012080F">
        <w:rPr>
          <w:rFonts w:eastAsiaTheme="minorHAnsi"/>
        </w:rPr>
        <w:t xml:space="preserve">a hard copy within the </w:t>
      </w:r>
      <w:r w:rsidR="00581F3D">
        <w:rPr>
          <w:rFonts w:eastAsiaTheme="minorHAnsi"/>
        </w:rPr>
        <w:t xml:space="preserve">Proposal as well as submit the completed </w:t>
      </w:r>
      <w:r>
        <w:rPr>
          <w:rFonts w:eastAsiaTheme="minorHAnsi"/>
        </w:rPr>
        <w:t>d</w:t>
      </w:r>
      <w:r w:rsidR="00581F3D">
        <w:rPr>
          <w:rFonts w:eastAsiaTheme="minorHAnsi"/>
        </w:rPr>
        <w:t xml:space="preserve">ata </w:t>
      </w:r>
      <w:r>
        <w:rPr>
          <w:rFonts w:eastAsiaTheme="minorHAnsi"/>
        </w:rPr>
        <w:t>s</w:t>
      </w:r>
      <w:r w:rsidR="00581F3D">
        <w:rPr>
          <w:rFonts w:eastAsiaTheme="minorHAnsi"/>
        </w:rPr>
        <w:t>heet(s) electronically in Excel format.</w:t>
      </w:r>
    </w:p>
    <w:p w:rsidR="00FF6C07" w:rsidRDefault="00FF6C07" w:rsidP="00D10DCB">
      <w:pPr>
        <w:pStyle w:val="Heading3"/>
        <w:jc w:val="both"/>
        <w:rPr>
          <w:rFonts w:eastAsiaTheme="minorHAnsi"/>
        </w:rPr>
      </w:pPr>
      <w:r>
        <w:rPr>
          <w:rFonts w:eastAsiaTheme="minorHAnsi"/>
        </w:rPr>
        <w:t>Annual Energy Production</w:t>
      </w:r>
      <w:r w:rsidR="003669AB">
        <w:rPr>
          <w:rFonts w:eastAsiaTheme="minorHAnsi"/>
        </w:rPr>
        <w:t xml:space="preserve"> Forecast</w:t>
      </w:r>
      <w:r w:rsidR="00B537C4">
        <w:rPr>
          <w:rFonts w:eastAsiaTheme="minorHAnsi"/>
        </w:rPr>
        <w:t>:</w:t>
      </w:r>
    </w:p>
    <w:p w:rsidR="00581F3D" w:rsidRDefault="00581F3D" w:rsidP="00D10DCB">
      <w:pPr>
        <w:pStyle w:val="Heading4"/>
        <w:jc w:val="both"/>
        <w:rPr>
          <w:rFonts w:eastAsiaTheme="minorHAnsi"/>
        </w:rPr>
      </w:pPr>
      <w:r>
        <w:rPr>
          <w:rFonts w:eastAsiaTheme="minorHAnsi"/>
        </w:rPr>
        <w:t xml:space="preserve">Provide an </w:t>
      </w:r>
      <w:r w:rsidR="00DE5480">
        <w:rPr>
          <w:rFonts w:eastAsiaTheme="minorHAnsi"/>
        </w:rPr>
        <w:t xml:space="preserve">average </w:t>
      </w:r>
      <w:r w:rsidR="003669AB">
        <w:rPr>
          <w:rFonts w:eastAsiaTheme="minorHAnsi"/>
        </w:rPr>
        <w:t xml:space="preserve">(P50) </w:t>
      </w:r>
      <w:r w:rsidRPr="003669AB">
        <w:rPr>
          <w:rFonts w:eastAsiaTheme="minorHAnsi"/>
          <w:i/>
        </w:rPr>
        <w:t>annual</w:t>
      </w:r>
      <w:r>
        <w:rPr>
          <w:rFonts w:eastAsiaTheme="minorHAnsi"/>
        </w:rPr>
        <w:t xml:space="preserve"> net energy</w:t>
      </w:r>
      <w:r w:rsidR="00DE5480">
        <w:rPr>
          <w:rFonts w:eastAsiaTheme="minorHAnsi"/>
        </w:rPr>
        <w:t xml:space="preserve"> production forecast (</w:t>
      </w:r>
      <w:proofErr w:type="spellStart"/>
      <w:r w:rsidR="00DE5480">
        <w:rPr>
          <w:rFonts w:eastAsiaTheme="minorHAnsi"/>
        </w:rPr>
        <w:t>MWhs</w:t>
      </w:r>
      <w:proofErr w:type="spellEnd"/>
      <w:r w:rsidR="00DE5480">
        <w:rPr>
          <w:rFonts w:eastAsiaTheme="minorHAnsi"/>
        </w:rPr>
        <w:t xml:space="preserve">). </w:t>
      </w:r>
      <w:r w:rsidR="001E22D1">
        <w:rPr>
          <w:rFonts w:eastAsiaTheme="minorHAnsi"/>
        </w:rPr>
        <w:t xml:space="preserve"> </w:t>
      </w:r>
      <w:r w:rsidR="00DE5480">
        <w:rPr>
          <w:rFonts w:eastAsiaTheme="minorHAnsi"/>
        </w:rPr>
        <w:t>Th</w:t>
      </w:r>
      <w:r w:rsidR="00237DA7">
        <w:rPr>
          <w:rFonts w:eastAsiaTheme="minorHAnsi"/>
        </w:rPr>
        <w:t xml:space="preserve">is </w:t>
      </w:r>
      <w:r w:rsidR="00DE5480">
        <w:rPr>
          <w:rFonts w:eastAsiaTheme="minorHAnsi"/>
        </w:rPr>
        <w:t xml:space="preserve">forecast </w:t>
      </w:r>
      <w:r w:rsidR="00237DA7">
        <w:rPr>
          <w:rFonts w:eastAsiaTheme="minorHAnsi"/>
        </w:rPr>
        <w:t>shall</w:t>
      </w:r>
      <w:r w:rsidR="00DE5480">
        <w:rPr>
          <w:rFonts w:eastAsiaTheme="minorHAnsi"/>
        </w:rPr>
        <w:t xml:space="preserve"> represent</w:t>
      </w:r>
      <w:r>
        <w:rPr>
          <w:rFonts w:eastAsiaTheme="minorHAnsi"/>
        </w:rPr>
        <w:t xml:space="preserve"> the average net annual energy delivered to LIPA at the point of interconnection.</w:t>
      </w:r>
    </w:p>
    <w:p w:rsidR="00BF0F47" w:rsidRDefault="00FF6C07" w:rsidP="00D10DCB">
      <w:pPr>
        <w:pStyle w:val="Heading4"/>
        <w:jc w:val="both"/>
        <w:rPr>
          <w:rFonts w:eastAsiaTheme="minorHAnsi"/>
        </w:rPr>
      </w:pPr>
      <w:r w:rsidRPr="00BF0F47">
        <w:rPr>
          <w:rFonts w:eastAsiaTheme="minorHAnsi"/>
        </w:rPr>
        <w:t xml:space="preserve">Provide an </w:t>
      </w:r>
      <w:r w:rsidR="003669AB">
        <w:rPr>
          <w:rFonts w:eastAsiaTheme="minorHAnsi"/>
        </w:rPr>
        <w:t xml:space="preserve">average (P50) </w:t>
      </w:r>
      <w:r w:rsidR="003669AB" w:rsidRPr="003669AB">
        <w:rPr>
          <w:rFonts w:eastAsiaTheme="minorHAnsi"/>
          <w:i/>
        </w:rPr>
        <w:t>hourly</w:t>
      </w:r>
      <w:r w:rsidR="003669AB">
        <w:rPr>
          <w:rFonts w:eastAsiaTheme="minorHAnsi"/>
        </w:rPr>
        <w:t xml:space="preserve"> net energy production forecast.  This forecast shall represent the average hourly net energy delivered to LIPA at the point of interconnection.  The 8760 forecast shall be submitted electronically </w:t>
      </w:r>
      <w:r w:rsidR="00265467">
        <w:rPr>
          <w:rFonts w:eastAsiaTheme="minorHAnsi"/>
        </w:rPr>
        <w:t xml:space="preserve">to the Designated Contact(s) </w:t>
      </w:r>
      <w:r w:rsidR="003669AB">
        <w:rPr>
          <w:rFonts w:eastAsiaTheme="minorHAnsi"/>
        </w:rPr>
        <w:t xml:space="preserve">using the </w:t>
      </w:r>
      <w:r w:rsidR="00AB024E">
        <w:rPr>
          <w:rFonts w:eastAsiaTheme="minorHAnsi"/>
        </w:rPr>
        <w:t xml:space="preserve">Excel </w:t>
      </w:r>
      <w:r w:rsidR="003669AB">
        <w:rPr>
          <w:rFonts w:eastAsiaTheme="minorHAnsi"/>
        </w:rPr>
        <w:t xml:space="preserve">format specified in </w:t>
      </w:r>
      <w:r w:rsidR="00265467">
        <w:rPr>
          <w:rFonts w:eastAsiaTheme="minorHAnsi"/>
        </w:rPr>
        <w:t xml:space="preserve">the corresponding attachments available </w:t>
      </w:r>
      <w:r w:rsidR="003669AB">
        <w:rPr>
          <w:rFonts w:eastAsiaTheme="minorHAnsi"/>
        </w:rPr>
        <w:t xml:space="preserve">on the RFP Website.  </w:t>
      </w:r>
      <w:r w:rsidR="00581F3D" w:rsidRPr="003669AB">
        <w:rPr>
          <w:rFonts w:eastAsiaTheme="minorHAnsi"/>
          <w:u w:val="single"/>
        </w:rPr>
        <w:t xml:space="preserve">Do not submit the full 8760 forecast </w:t>
      </w:r>
      <w:r w:rsidR="0012080F" w:rsidRPr="003669AB">
        <w:rPr>
          <w:rFonts w:eastAsiaTheme="minorHAnsi"/>
          <w:u w:val="single"/>
        </w:rPr>
        <w:t xml:space="preserve">in hard </w:t>
      </w:r>
      <w:r w:rsidR="00581F3D" w:rsidRPr="003669AB">
        <w:rPr>
          <w:rFonts w:eastAsiaTheme="minorHAnsi"/>
          <w:u w:val="single"/>
        </w:rPr>
        <w:t>cop</w:t>
      </w:r>
      <w:r w:rsidR="0012080F" w:rsidRPr="003669AB">
        <w:rPr>
          <w:rFonts w:eastAsiaTheme="minorHAnsi"/>
          <w:u w:val="single"/>
        </w:rPr>
        <w:t>y format</w:t>
      </w:r>
      <w:r w:rsidR="00581F3D">
        <w:rPr>
          <w:rFonts w:eastAsiaTheme="minorHAnsi"/>
        </w:rPr>
        <w:t>.</w:t>
      </w:r>
    </w:p>
    <w:p w:rsidR="00AB024E" w:rsidRDefault="00AB024E" w:rsidP="00D10DCB">
      <w:pPr>
        <w:pStyle w:val="Heading4"/>
        <w:jc w:val="both"/>
        <w:rPr>
          <w:rFonts w:eastAsiaTheme="minorHAnsi"/>
        </w:rPr>
      </w:pPr>
      <w:r>
        <w:rPr>
          <w:rFonts w:eastAsiaTheme="minorHAnsi"/>
        </w:rPr>
        <w:lastRenderedPageBreak/>
        <w:t>Provide an uncertainty forecast for the net energy production estimates.  This forecast shall present a summary of all estimated uncertainties.  Proposals shall include corresponding estimates for P90, P95, and P99 net annual energy production.</w:t>
      </w:r>
    </w:p>
    <w:p w:rsidR="00FF6C07" w:rsidRPr="00D10DCB" w:rsidRDefault="00FF6C07" w:rsidP="00D10DCB">
      <w:pPr>
        <w:pStyle w:val="Heading4"/>
        <w:jc w:val="both"/>
        <w:rPr>
          <w:rFonts w:eastAsiaTheme="minorHAnsi"/>
          <w:szCs w:val="22"/>
        </w:rPr>
      </w:pPr>
      <w:r w:rsidRPr="00BF0F47">
        <w:rPr>
          <w:rFonts w:eastAsiaTheme="minorHAnsi"/>
        </w:rPr>
        <w:t>Provide a description of the assumptions, data</w:t>
      </w:r>
      <w:r w:rsidR="00AB024E">
        <w:rPr>
          <w:rFonts w:eastAsiaTheme="minorHAnsi"/>
        </w:rPr>
        <w:t>,</w:t>
      </w:r>
      <w:r w:rsidRPr="00BF0F47">
        <w:rPr>
          <w:rFonts w:eastAsiaTheme="minorHAnsi"/>
        </w:rPr>
        <w:t xml:space="preserve"> and calculations used to prepare th</w:t>
      </w:r>
      <w:r w:rsidR="00581F3D">
        <w:rPr>
          <w:rFonts w:eastAsiaTheme="minorHAnsi"/>
        </w:rPr>
        <w:t>e</w:t>
      </w:r>
      <w:r w:rsidR="00AB024E">
        <w:rPr>
          <w:rFonts w:eastAsiaTheme="minorHAnsi"/>
        </w:rPr>
        <w:t>se</w:t>
      </w:r>
      <w:r w:rsidRPr="00BF0F47">
        <w:rPr>
          <w:rFonts w:eastAsiaTheme="minorHAnsi"/>
        </w:rPr>
        <w:t xml:space="preserve"> </w:t>
      </w:r>
      <w:r w:rsidR="00AB024E">
        <w:rPr>
          <w:rFonts w:eastAsiaTheme="minorHAnsi"/>
        </w:rPr>
        <w:t>forecast</w:t>
      </w:r>
      <w:r w:rsidRPr="00BF0F47">
        <w:rPr>
          <w:rFonts w:eastAsiaTheme="minorHAnsi"/>
        </w:rPr>
        <w:t>.</w:t>
      </w:r>
      <w:r w:rsidR="00BF0F47" w:rsidRPr="00BF0F47">
        <w:rPr>
          <w:rFonts w:eastAsiaTheme="minorHAnsi"/>
        </w:rPr>
        <w:t xml:space="preserve"> </w:t>
      </w:r>
    </w:p>
    <w:p w:rsidR="003268B9" w:rsidRPr="00D10DCB" w:rsidRDefault="003268B9" w:rsidP="00F527E4">
      <w:pPr>
        <w:pStyle w:val="Heading2"/>
        <w:jc w:val="both"/>
        <w:rPr>
          <w:rFonts w:ascii="Times New Roman" w:hAnsi="Times New Roman" w:cs="Times New Roman"/>
          <w:szCs w:val="22"/>
        </w:rPr>
      </w:pPr>
      <w:bookmarkStart w:id="64" w:name="_Toc369796005"/>
      <w:r w:rsidRPr="00D10DCB">
        <w:rPr>
          <w:rFonts w:ascii="Times New Roman" w:hAnsi="Times New Roman" w:cs="Times New Roman"/>
          <w:szCs w:val="22"/>
        </w:rPr>
        <w:t>Project Execution Plan</w:t>
      </w:r>
      <w:bookmarkEnd w:id="64"/>
    </w:p>
    <w:p w:rsidR="008F593A" w:rsidRPr="00D10DCB" w:rsidRDefault="008F593A" w:rsidP="00F527E4">
      <w:pPr>
        <w:pStyle w:val="Heading3"/>
        <w:jc w:val="both"/>
        <w:rPr>
          <w:szCs w:val="22"/>
        </w:rPr>
      </w:pPr>
      <w:r w:rsidRPr="00D10DCB">
        <w:rPr>
          <w:szCs w:val="22"/>
        </w:rPr>
        <w:t xml:space="preserve">Respondents </w:t>
      </w:r>
      <w:r w:rsidR="00AB024E" w:rsidRPr="00D10DCB">
        <w:rPr>
          <w:szCs w:val="22"/>
        </w:rPr>
        <w:t>shall</w:t>
      </w:r>
      <w:r w:rsidRPr="00D10DCB">
        <w:rPr>
          <w:szCs w:val="22"/>
        </w:rPr>
        <w:t xml:space="preserve"> </w:t>
      </w:r>
      <w:r w:rsidR="00D96B88" w:rsidRPr="00D10DCB">
        <w:rPr>
          <w:szCs w:val="22"/>
        </w:rPr>
        <w:t xml:space="preserve">provide a brief description of how they intend to complete the Project and deliver renewable energy to LIPA.  </w:t>
      </w:r>
    </w:p>
    <w:p w:rsidR="00D96B88" w:rsidRPr="00D10DCB" w:rsidRDefault="00937372" w:rsidP="00F527E4">
      <w:pPr>
        <w:pStyle w:val="Heading3"/>
        <w:jc w:val="both"/>
        <w:rPr>
          <w:szCs w:val="22"/>
        </w:rPr>
      </w:pPr>
      <w:r w:rsidRPr="00D10DCB">
        <w:rPr>
          <w:szCs w:val="22"/>
        </w:rPr>
        <w:t xml:space="preserve">A description of the major </w:t>
      </w:r>
      <w:r w:rsidR="003E7319" w:rsidRPr="00D10DCB">
        <w:rPr>
          <w:szCs w:val="22"/>
        </w:rPr>
        <w:t>e</w:t>
      </w:r>
      <w:r w:rsidRPr="00D10DCB">
        <w:rPr>
          <w:szCs w:val="22"/>
        </w:rPr>
        <w:t xml:space="preserve">ngineering, </w:t>
      </w:r>
      <w:r w:rsidR="003E7319" w:rsidRPr="00D10DCB">
        <w:rPr>
          <w:szCs w:val="22"/>
        </w:rPr>
        <w:t>p</w:t>
      </w:r>
      <w:r w:rsidRPr="00D10DCB">
        <w:rPr>
          <w:szCs w:val="22"/>
        </w:rPr>
        <w:t>rocurement</w:t>
      </w:r>
      <w:r w:rsidR="000E2640" w:rsidRPr="00D10DCB">
        <w:rPr>
          <w:szCs w:val="22"/>
        </w:rPr>
        <w:t>,</w:t>
      </w:r>
      <w:r w:rsidRPr="00D10DCB">
        <w:rPr>
          <w:szCs w:val="22"/>
        </w:rPr>
        <w:t xml:space="preserve"> and </w:t>
      </w:r>
      <w:r w:rsidR="003E7319" w:rsidRPr="00D10DCB">
        <w:rPr>
          <w:szCs w:val="22"/>
        </w:rPr>
        <w:t>c</w:t>
      </w:r>
      <w:r w:rsidRPr="00D10DCB">
        <w:rPr>
          <w:szCs w:val="22"/>
        </w:rPr>
        <w:t>onstruction (</w:t>
      </w:r>
      <w:r w:rsidR="00AB024E" w:rsidRPr="00D10DCB">
        <w:rPr>
          <w:szCs w:val="22"/>
        </w:rPr>
        <w:t>“</w:t>
      </w:r>
      <w:r w:rsidRPr="00D10DCB">
        <w:rPr>
          <w:szCs w:val="22"/>
        </w:rPr>
        <w:t>EPC</w:t>
      </w:r>
      <w:r w:rsidR="00AB024E" w:rsidRPr="00D10DCB">
        <w:rPr>
          <w:szCs w:val="22"/>
        </w:rPr>
        <w:t>”</w:t>
      </w:r>
      <w:r w:rsidRPr="00D10DCB">
        <w:rPr>
          <w:szCs w:val="22"/>
        </w:rPr>
        <w:t xml:space="preserve">) contractors the </w:t>
      </w:r>
      <w:r w:rsidR="009376B6" w:rsidRPr="00D10DCB">
        <w:rPr>
          <w:szCs w:val="22"/>
        </w:rPr>
        <w:t xml:space="preserve">Respondent </w:t>
      </w:r>
      <w:r w:rsidRPr="00D10DCB">
        <w:rPr>
          <w:szCs w:val="22"/>
        </w:rPr>
        <w:t>intends to utilize</w:t>
      </w:r>
      <w:r w:rsidR="00D96B88" w:rsidRPr="00D10DCB">
        <w:rPr>
          <w:szCs w:val="22"/>
        </w:rPr>
        <w:t xml:space="preserve"> shall be included</w:t>
      </w:r>
      <w:r w:rsidRPr="00D10DCB">
        <w:rPr>
          <w:szCs w:val="22"/>
        </w:rPr>
        <w:t>.</w:t>
      </w:r>
      <w:r w:rsidR="00D96B88" w:rsidRPr="00D10DCB">
        <w:rPr>
          <w:szCs w:val="22"/>
        </w:rPr>
        <w:t xml:space="preserve">  Describe the nature of its labor force and how they expect to complete the Project without labor delays.</w:t>
      </w:r>
    </w:p>
    <w:p w:rsidR="00D96B88" w:rsidRPr="00D10DCB" w:rsidRDefault="00D96B88" w:rsidP="00F527E4">
      <w:pPr>
        <w:pStyle w:val="Heading3"/>
        <w:jc w:val="both"/>
        <w:rPr>
          <w:rFonts w:eastAsiaTheme="minorHAnsi"/>
          <w:szCs w:val="22"/>
        </w:rPr>
      </w:pPr>
      <w:r w:rsidRPr="00D10DCB">
        <w:rPr>
          <w:rFonts w:eastAsiaTheme="minorHAnsi"/>
          <w:szCs w:val="22"/>
        </w:rPr>
        <w:t>Respondents shall describe the status of development and permitting, including a detailed list of all permits received and any permits needed prior to achieving commercial operation of the Project.</w:t>
      </w:r>
    </w:p>
    <w:p w:rsidR="00D96B88" w:rsidRDefault="00D96B88" w:rsidP="00F527E4">
      <w:pPr>
        <w:pStyle w:val="Heading3"/>
        <w:jc w:val="both"/>
        <w:rPr>
          <w:rFonts w:eastAsiaTheme="minorHAnsi"/>
          <w:szCs w:val="22"/>
        </w:rPr>
      </w:pPr>
      <w:r w:rsidRPr="00D10DCB">
        <w:rPr>
          <w:rFonts w:eastAsiaTheme="minorHAnsi"/>
          <w:szCs w:val="22"/>
        </w:rPr>
        <w:t xml:space="preserve">Respondents shall be required to keep LIPA informed of Project </w:t>
      </w:r>
      <w:r w:rsidR="00325075" w:rsidRPr="00D10DCB">
        <w:rPr>
          <w:rFonts w:eastAsiaTheme="minorHAnsi"/>
          <w:szCs w:val="22"/>
        </w:rPr>
        <w:t>progress</w:t>
      </w:r>
      <w:r w:rsidR="00A31A42" w:rsidRPr="00D10DCB">
        <w:rPr>
          <w:rFonts w:eastAsiaTheme="minorHAnsi"/>
          <w:szCs w:val="22"/>
        </w:rPr>
        <w:t xml:space="preserve"> during development</w:t>
      </w:r>
      <w:r w:rsidR="00325075" w:rsidRPr="00D10DCB">
        <w:rPr>
          <w:rFonts w:eastAsiaTheme="minorHAnsi"/>
          <w:szCs w:val="22"/>
        </w:rPr>
        <w:t>;</w:t>
      </w:r>
      <w:r w:rsidRPr="00D10DCB">
        <w:rPr>
          <w:rFonts w:eastAsiaTheme="minorHAnsi"/>
          <w:szCs w:val="22"/>
        </w:rPr>
        <w:t xml:space="preserve"> therefore, </w:t>
      </w:r>
      <w:r w:rsidR="00DF49A8" w:rsidRPr="00D10DCB">
        <w:rPr>
          <w:rFonts w:eastAsiaTheme="minorHAnsi"/>
          <w:szCs w:val="22"/>
        </w:rPr>
        <w:t>Respondents</w:t>
      </w:r>
      <w:r w:rsidRPr="00D10DCB">
        <w:rPr>
          <w:rFonts w:eastAsiaTheme="minorHAnsi"/>
          <w:szCs w:val="22"/>
        </w:rPr>
        <w:t xml:space="preserve"> shall provide a description of the process that would be used to update LIPA on Project progress and changes in the projected installation schedule.</w:t>
      </w:r>
    </w:p>
    <w:p w:rsidR="0000396E" w:rsidRPr="0000396E" w:rsidRDefault="0000396E" w:rsidP="00F527E4">
      <w:pPr>
        <w:pStyle w:val="Heading3"/>
        <w:jc w:val="both"/>
        <w:rPr>
          <w:rFonts w:eastAsiaTheme="minorHAnsi"/>
          <w:szCs w:val="22"/>
        </w:rPr>
      </w:pPr>
      <w:r>
        <w:t xml:space="preserve">Respondents shall provide a community outreach plant, including evidence of community support, </w:t>
      </w:r>
      <w:r w:rsidRPr="00942853">
        <w:rPr>
          <w:sz w:val="24"/>
        </w:rPr>
        <w:t>if any, for the proposed project, which can be in the form of correspondence from local elected officials and community groups</w:t>
      </w:r>
      <w:r>
        <w:rPr>
          <w:sz w:val="24"/>
        </w:rPr>
        <w:t>.</w:t>
      </w:r>
    </w:p>
    <w:p w:rsidR="0000396E" w:rsidRPr="00594896" w:rsidRDefault="00E370AA" w:rsidP="0000396E">
      <w:pPr>
        <w:pStyle w:val="Heading3"/>
        <w:jc w:val="both"/>
        <w:rPr>
          <w:rFonts w:eastAsiaTheme="minorHAnsi"/>
          <w:szCs w:val="22"/>
        </w:rPr>
      </w:pPr>
      <w:r>
        <w:rPr>
          <w:sz w:val="24"/>
        </w:rPr>
        <w:t>The Respondent should identify any New York State or Long Island based companies that will be involved in this project.</w:t>
      </w:r>
    </w:p>
    <w:p w:rsidR="003268B9" w:rsidRPr="00F527E4" w:rsidRDefault="007A625E" w:rsidP="00F527E4">
      <w:pPr>
        <w:pStyle w:val="Heading2"/>
        <w:jc w:val="both"/>
        <w:rPr>
          <w:rFonts w:ascii="Times New Roman" w:hAnsi="Times New Roman" w:cs="Times New Roman"/>
          <w:szCs w:val="22"/>
        </w:rPr>
      </w:pPr>
      <w:bookmarkStart w:id="65" w:name="_Toc369796006"/>
      <w:r w:rsidRPr="00F527E4">
        <w:rPr>
          <w:rFonts w:ascii="Times New Roman" w:hAnsi="Times New Roman" w:cs="Times New Roman"/>
          <w:szCs w:val="22"/>
        </w:rPr>
        <w:t>Financial Plan</w:t>
      </w:r>
      <w:bookmarkEnd w:id="65"/>
      <w:r w:rsidR="00AB39CB" w:rsidRPr="00F527E4">
        <w:rPr>
          <w:rFonts w:ascii="Times New Roman" w:hAnsi="Times New Roman" w:cs="Times New Roman"/>
          <w:szCs w:val="22"/>
        </w:rPr>
        <w:t xml:space="preserve"> </w:t>
      </w:r>
    </w:p>
    <w:p w:rsidR="002962EB" w:rsidRPr="002962EB" w:rsidRDefault="002962EB" w:rsidP="002962EB">
      <w:pPr>
        <w:pStyle w:val="Heading3"/>
        <w:rPr>
          <w:szCs w:val="22"/>
        </w:rPr>
      </w:pPr>
      <w:r w:rsidRPr="002962EB">
        <w:rPr>
          <w:szCs w:val="22"/>
        </w:rPr>
        <w:t>Proposals must contain evidence of Respondent's and any Guarantor's financial condition and financial capacity to complete and operate the proposed project as evidenced by a “</w:t>
      </w:r>
      <w:r w:rsidRPr="002962EB">
        <w:rPr>
          <w:szCs w:val="22"/>
          <w:u w:val="single"/>
        </w:rPr>
        <w:t>Financing Plan</w:t>
      </w:r>
      <w:r w:rsidRPr="002962EB">
        <w:rPr>
          <w:szCs w:val="22"/>
        </w:rPr>
        <w:t xml:space="preserve">.”  Proposals must provide: </w:t>
      </w:r>
    </w:p>
    <w:p w:rsidR="002962EB" w:rsidRPr="002962EB" w:rsidRDefault="002962EB" w:rsidP="002962EB">
      <w:pPr>
        <w:pStyle w:val="Heading3"/>
        <w:rPr>
          <w:szCs w:val="22"/>
        </w:rPr>
      </w:pPr>
      <w:proofErr w:type="gramStart"/>
      <w:r w:rsidRPr="002962EB">
        <w:rPr>
          <w:szCs w:val="22"/>
        </w:rPr>
        <w:t>A detailed description of proposed short- and long-term financing arrangements.</w:t>
      </w:r>
      <w:proofErr w:type="gramEnd"/>
    </w:p>
    <w:p w:rsidR="002962EB" w:rsidRPr="002962EB" w:rsidRDefault="002962EB" w:rsidP="002962EB">
      <w:pPr>
        <w:pStyle w:val="Heading3"/>
        <w:rPr>
          <w:szCs w:val="22"/>
        </w:rPr>
      </w:pPr>
      <w:r w:rsidRPr="002962EB">
        <w:rPr>
          <w:szCs w:val="22"/>
        </w:rPr>
        <w:t>A list of all equity partners, sources of equity and debt, debt structure.</w:t>
      </w:r>
    </w:p>
    <w:p w:rsidR="002962EB" w:rsidRPr="002962EB" w:rsidRDefault="002962EB" w:rsidP="002962EB">
      <w:pPr>
        <w:pStyle w:val="Heading3"/>
        <w:rPr>
          <w:szCs w:val="22"/>
        </w:rPr>
      </w:pPr>
      <w:r w:rsidRPr="002962EB">
        <w:rPr>
          <w:szCs w:val="22"/>
        </w:rPr>
        <w:t>Demonstrate that financial arrangements are sufficient to support the project through construction and the PPA term.</w:t>
      </w:r>
    </w:p>
    <w:p w:rsidR="002962EB" w:rsidRPr="002962EB" w:rsidRDefault="002962EB" w:rsidP="002962EB">
      <w:pPr>
        <w:pStyle w:val="Heading3"/>
        <w:rPr>
          <w:szCs w:val="22"/>
        </w:rPr>
      </w:pPr>
      <w:r w:rsidRPr="002962EB">
        <w:rPr>
          <w:szCs w:val="22"/>
        </w:rPr>
        <w:t>Describe proposed capital structure for the project.</w:t>
      </w:r>
    </w:p>
    <w:p w:rsidR="002962EB" w:rsidRPr="002962EB" w:rsidRDefault="002962EB" w:rsidP="002962EB">
      <w:pPr>
        <w:pStyle w:val="Heading3"/>
        <w:rPr>
          <w:szCs w:val="22"/>
        </w:rPr>
      </w:pPr>
      <w:r w:rsidRPr="002962EB">
        <w:rPr>
          <w:szCs w:val="22"/>
        </w:rPr>
        <w:t>A schedule showing all major projects developed and financed by Respondent in the past 10 years.</w:t>
      </w:r>
    </w:p>
    <w:p w:rsidR="002962EB" w:rsidRPr="002962EB" w:rsidRDefault="002962EB" w:rsidP="002962EB">
      <w:pPr>
        <w:pStyle w:val="Heading3"/>
        <w:rPr>
          <w:szCs w:val="22"/>
        </w:rPr>
      </w:pPr>
      <w:r w:rsidRPr="002962EB">
        <w:rPr>
          <w:szCs w:val="22"/>
        </w:rPr>
        <w:lastRenderedPageBreak/>
        <w:t>Provide details of any events of default or other credit issues associated with all major projects listed in subparagraph E above.</w:t>
      </w:r>
    </w:p>
    <w:p w:rsidR="002962EB" w:rsidRPr="002962EB" w:rsidRDefault="002962EB" w:rsidP="002962EB">
      <w:pPr>
        <w:pStyle w:val="Heading3"/>
        <w:rPr>
          <w:szCs w:val="22"/>
        </w:rPr>
      </w:pPr>
      <w:r w:rsidRPr="002962EB">
        <w:rPr>
          <w:szCs w:val="22"/>
        </w:rPr>
        <w:t>Identify proposed Guarantor(s) for the Project and provide documentation of the Guarantor’s creditworthiness including the three most recent audited financial statements of the Guarantor).</w:t>
      </w:r>
    </w:p>
    <w:p w:rsidR="002962EB" w:rsidRPr="002962EB" w:rsidRDefault="002962EB" w:rsidP="002962EB">
      <w:pPr>
        <w:pStyle w:val="Heading3"/>
        <w:rPr>
          <w:szCs w:val="22"/>
        </w:rPr>
      </w:pPr>
      <w:r w:rsidRPr="002962EB">
        <w:rPr>
          <w:szCs w:val="22"/>
        </w:rPr>
        <w:t>Information concerning the Respondent’s financial condition and evidence of creditworthiness including:</w:t>
      </w:r>
    </w:p>
    <w:p w:rsidR="002962EB" w:rsidRPr="002962EB" w:rsidRDefault="002962EB" w:rsidP="002962EB">
      <w:pPr>
        <w:pStyle w:val="Heading3"/>
        <w:rPr>
          <w:szCs w:val="22"/>
        </w:rPr>
      </w:pPr>
      <w:r w:rsidRPr="002962EB">
        <w:rPr>
          <w:szCs w:val="22"/>
        </w:rPr>
        <w:t>Audited financial statements for its three most recent fiscal years; or</w:t>
      </w:r>
    </w:p>
    <w:p w:rsidR="002962EB" w:rsidRPr="002962EB" w:rsidRDefault="002962EB" w:rsidP="002962EB">
      <w:pPr>
        <w:pStyle w:val="Heading3"/>
        <w:rPr>
          <w:szCs w:val="22"/>
        </w:rPr>
      </w:pPr>
      <w:r w:rsidRPr="002962EB">
        <w:rPr>
          <w:szCs w:val="22"/>
        </w:rPr>
        <w:t xml:space="preserve">Audited financial statements from Respondent’s parent, if Proposer does not have such financial statements; or </w:t>
      </w:r>
    </w:p>
    <w:p w:rsidR="002962EB" w:rsidRPr="002962EB" w:rsidRDefault="002962EB" w:rsidP="002962EB">
      <w:pPr>
        <w:pStyle w:val="Heading3"/>
        <w:rPr>
          <w:szCs w:val="22"/>
        </w:rPr>
      </w:pPr>
      <w:r w:rsidRPr="002962EB">
        <w:rPr>
          <w:szCs w:val="22"/>
        </w:rPr>
        <w:t>Statement describing why the statements in either H.1 or H.2 cannot be provided and provide alternate information to demonstrate Respondent’s financial capacity to complete and operate the proposed project.</w:t>
      </w:r>
    </w:p>
    <w:p w:rsidR="002962EB" w:rsidRPr="002962EB" w:rsidRDefault="002962EB" w:rsidP="002962EB">
      <w:pPr>
        <w:pStyle w:val="Heading3"/>
        <w:rPr>
          <w:szCs w:val="22"/>
        </w:rPr>
      </w:pPr>
      <w:r w:rsidRPr="002962EB">
        <w:rPr>
          <w:szCs w:val="22"/>
        </w:rPr>
        <w:t>Include four references from prior projects developed by the Respondent that employed financing arrangements similar to the arrangements contemplated by the Proposer for the project.</w:t>
      </w:r>
    </w:p>
    <w:p w:rsidR="007A625E" w:rsidRPr="00F527E4" w:rsidRDefault="007A625E" w:rsidP="00F527E4">
      <w:pPr>
        <w:pStyle w:val="Heading2"/>
        <w:jc w:val="both"/>
        <w:rPr>
          <w:rFonts w:ascii="Times New Roman" w:hAnsi="Times New Roman" w:cs="Times New Roman"/>
          <w:szCs w:val="22"/>
        </w:rPr>
      </w:pPr>
      <w:bookmarkStart w:id="66" w:name="_Toc369796007"/>
      <w:r w:rsidRPr="00F527E4">
        <w:rPr>
          <w:rFonts w:ascii="Times New Roman" w:hAnsi="Times New Roman" w:cs="Times New Roman"/>
          <w:szCs w:val="22"/>
        </w:rPr>
        <w:t>Pricing</w:t>
      </w:r>
      <w:bookmarkEnd w:id="66"/>
    </w:p>
    <w:p w:rsidR="00EC22F0" w:rsidRPr="00F527E4" w:rsidRDefault="00EC22F0" w:rsidP="00F527E4">
      <w:pPr>
        <w:pStyle w:val="Heading3"/>
        <w:jc w:val="both"/>
        <w:rPr>
          <w:szCs w:val="22"/>
        </w:rPr>
      </w:pPr>
      <w:r w:rsidRPr="00F527E4">
        <w:rPr>
          <w:rFonts w:eastAsiaTheme="minorHAnsi"/>
          <w:szCs w:val="22"/>
        </w:rPr>
        <w:t>All proposed contract pricing must be firm and all terms and conditions must be open for acceptance by LIPA through March 31, 2016.  Firm pricing may include fixed prices and prices that are subject to adjustment based on publicly available indices.  Costs that cannot reasonably be forecasted may be subject to “pass-through”, provided they are adequately defined in the contract.</w:t>
      </w:r>
    </w:p>
    <w:p w:rsidR="006B64D1" w:rsidRPr="00F527E4" w:rsidRDefault="006B64D1" w:rsidP="00F527E4">
      <w:pPr>
        <w:pStyle w:val="Heading3"/>
        <w:jc w:val="both"/>
        <w:rPr>
          <w:szCs w:val="22"/>
        </w:rPr>
      </w:pPr>
      <w:r w:rsidRPr="00F527E4">
        <w:rPr>
          <w:szCs w:val="22"/>
        </w:rPr>
        <w:t>A detailed description of the pricing terms, conditions, and assumptions</w:t>
      </w:r>
      <w:r w:rsidR="005572F4" w:rsidRPr="00F527E4">
        <w:rPr>
          <w:szCs w:val="22"/>
        </w:rPr>
        <w:t xml:space="preserve"> shall be included</w:t>
      </w:r>
      <w:r w:rsidRPr="00F527E4">
        <w:rPr>
          <w:szCs w:val="22"/>
        </w:rPr>
        <w:t>.</w:t>
      </w:r>
    </w:p>
    <w:p w:rsidR="00607526" w:rsidRPr="00F527E4" w:rsidRDefault="00607526" w:rsidP="00F527E4">
      <w:pPr>
        <w:pStyle w:val="Heading3"/>
        <w:jc w:val="both"/>
        <w:rPr>
          <w:szCs w:val="22"/>
        </w:rPr>
      </w:pPr>
      <w:r w:rsidRPr="00F527E4">
        <w:rPr>
          <w:szCs w:val="22"/>
        </w:rPr>
        <w:t>All fuel-based renewable sources (e.g., fuel cells) shall submit the formula that Respondent proposes to convert from the fuel price to its proposed MWh pricing.</w:t>
      </w:r>
    </w:p>
    <w:p w:rsidR="00521711" w:rsidRPr="00F527E4" w:rsidRDefault="00521711" w:rsidP="00F527E4">
      <w:pPr>
        <w:pStyle w:val="Heading3"/>
        <w:jc w:val="both"/>
        <w:rPr>
          <w:szCs w:val="22"/>
        </w:rPr>
      </w:pPr>
      <w:r w:rsidRPr="00F527E4">
        <w:rPr>
          <w:szCs w:val="22"/>
        </w:rPr>
        <w:t>The Cost of Developer Attachment Facilities recovered through the price shall be disclosed.</w:t>
      </w:r>
    </w:p>
    <w:p w:rsidR="00521711" w:rsidRDefault="00521711" w:rsidP="00F527E4">
      <w:pPr>
        <w:pStyle w:val="Heading3"/>
        <w:jc w:val="both"/>
        <w:rPr>
          <w:szCs w:val="22"/>
        </w:rPr>
      </w:pPr>
      <w:r w:rsidRPr="00F527E4">
        <w:rPr>
          <w:szCs w:val="22"/>
        </w:rPr>
        <w:t>Proposals must comply with the NYISO Large or Small Generator Interconnection Procedures, as applicable.  In keeping with LIPA’s policy of non-discriminatory access to its transmission system, Respondents will be responsible for reimbursing LIPA (as Connecting Transmission Owner) for all attachment facilities and system upgrades constructed and owned by LIPA.  Respondents may seek to recover such costs through PPA charges.</w:t>
      </w:r>
    </w:p>
    <w:p w:rsidR="00CA2607" w:rsidRPr="00F527E4" w:rsidRDefault="00CA2607" w:rsidP="00F527E4">
      <w:pPr>
        <w:pStyle w:val="Heading3"/>
        <w:jc w:val="both"/>
        <w:rPr>
          <w:szCs w:val="22"/>
        </w:rPr>
      </w:pPr>
      <w:r>
        <w:t xml:space="preserve">Proposed pricing </w:t>
      </w:r>
      <w:r w:rsidRPr="00471E94">
        <w:t xml:space="preserve">shall be all-inclusive, including all necessary development, design, procurement, </w:t>
      </w:r>
      <w:r>
        <w:t xml:space="preserve">permitting, financing, </w:t>
      </w:r>
      <w:r w:rsidRPr="00471E94">
        <w:t>construction, and operational costs</w:t>
      </w:r>
      <w:r>
        <w:t xml:space="preserve"> as further described in this RFP.  Further, p</w:t>
      </w:r>
      <w:r>
        <w:rPr>
          <w:rFonts w:eastAsiaTheme="minorHAnsi"/>
        </w:rPr>
        <w:t>ricing for fuel-based renewable energy technologies shall include a formula for converting fuel price into a $/MWh price for electricity.</w:t>
      </w:r>
    </w:p>
    <w:p w:rsidR="004C0057" w:rsidRPr="00471E94" w:rsidRDefault="004C0057" w:rsidP="00F527E4">
      <w:pPr>
        <w:pStyle w:val="Heading2"/>
        <w:jc w:val="both"/>
      </w:pPr>
      <w:bookmarkStart w:id="67" w:name="_Toc369796008"/>
      <w:r w:rsidRPr="00471E94">
        <w:lastRenderedPageBreak/>
        <w:t>Schedule</w:t>
      </w:r>
      <w:bookmarkEnd w:id="67"/>
    </w:p>
    <w:p w:rsidR="004C0057" w:rsidRPr="00471E94" w:rsidRDefault="004C0057" w:rsidP="00F527E4">
      <w:pPr>
        <w:pStyle w:val="Heading3"/>
        <w:jc w:val="both"/>
      </w:pPr>
      <w:r w:rsidRPr="00471E94">
        <w:t xml:space="preserve">Proposals shall include a proposed </w:t>
      </w:r>
      <w:r w:rsidR="00522B0B">
        <w:t>Project</w:t>
      </w:r>
      <w:r w:rsidRPr="00471E94">
        <w:t xml:space="preserve"> </w:t>
      </w:r>
      <w:r w:rsidR="00AB39CB">
        <w:t xml:space="preserve">development </w:t>
      </w:r>
      <w:r w:rsidRPr="00471E94">
        <w:t>schedule</w:t>
      </w:r>
      <w:r w:rsidR="00AB39CB">
        <w:t xml:space="preserve"> (e.g., permitting, environmental review, financing, construction, testing and commercial operation)</w:t>
      </w:r>
      <w:r w:rsidRPr="00471E94">
        <w:t>, including, but not limited to:</w:t>
      </w:r>
    </w:p>
    <w:p w:rsidR="004C0057" w:rsidRPr="00471E94" w:rsidRDefault="005572F4" w:rsidP="00F527E4">
      <w:pPr>
        <w:pStyle w:val="Heading4"/>
        <w:jc w:val="both"/>
      </w:pPr>
      <w:r>
        <w:t>Timing for all permits and milestone dates</w:t>
      </w:r>
      <w:r w:rsidR="009376B6">
        <w:t>;</w:t>
      </w:r>
    </w:p>
    <w:p w:rsidR="005572F4" w:rsidRDefault="005572F4" w:rsidP="00F527E4">
      <w:pPr>
        <w:pStyle w:val="Heading4"/>
        <w:jc w:val="both"/>
      </w:pPr>
      <w:r>
        <w:t>Transmission interconnection process and milestone dates</w:t>
      </w:r>
      <w:r w:rsidR="009376B6">
        <w:t>;</w:t>
      </w:r>
    </w:p>
    <w:p w:rsidR="005572F4" w:rsidRDefault="005572F4" w:rsidP="00F527E4">
      <w:pPr>
        <w:pStyle w:val="Heading4"/>
        <w:jc w:val="both"/>
      </w:pPr>
      <w:r>
        <w:t>Financing milestone dates</w:t>
      </w:r>
      <w:r w:rsidR="009376B6">
        <w:t>;</w:t>
      </w:r>
      <w:r w:rsidRPr="00471E94">
        <w:t xml:space="preserve"> </w:t>
      </w:r>
    </w:p>
    <w:p w:rsidR="004C0057" w:rsidRPr="00471E94" w:rsidRDefault="004C0057" w:rsidP="00F527E4">
      <w:pPr>
        <w:pStyle w:val="Heading4"/>
        <w:jc w:val="both"/>
      </w:pPr>
      <w:r w:rsidRPr="00471E94">
        <w:t>Engin</w:t>
      </w:r>
      <w:r w:rsidR="005572F4">
        <w:t>eering and design timing and dates</w:t>
      </w:r>
      <w:r w:rsidR="009376B6">
        <w:t>;</w:t>
      </w:r>
    </w:p>
    <w:p w:rsidR="004C0057" w:rsidRPr="00471E94" w:rsidRDefault="004C0057" w:rsidP="00F527E4">
      <w:pPr>
        <w:pStyle w:val="Heading4"/>
        <w:jc w:val="both"/>
      </w:pPr>
      <w:r w:rsidRPr="00471E94">
        <w:t xml:space="preserve">Major </w:t>
      </w:r>
      <w:r w:rsidR="005572F4">
        <w:t>equipment purchase dates</w:t>
      </w:r>
      <w:r w:rsidR="009376B6">
        <w:t>;</w:t>
      </w:r>
    </w:p>
    <w:p w:rsidR="004C0057" w:rsidRDefault="005572F4" w:rsidP="00F527E4">
      <w:pPr>
        <w:pStyle w:val="Heading4"/>
        <w:jc w:val="both"/>
      </w:pPr>
      <w:r>
        <w:t>Contracting dates and milestones</w:t>
      </w:r>
      <w:r w:rsidR="009376B6">
        <w:t>;</w:t>
      </w:r>
    </w:p>
    <w:p w:rsidR="005572F4" w:rsidRPr="00471E94" w:rsidRDefault="005572F4" w:rsidP="00F527E4">
      <w:pPr>
        <w:pStyle w:val="Heading4"/>
        <w:jc w:val="both"/>
      </w:pPr>
      <w:r>
        <w:t>Construction timing</w:t>
      </w:r>
      <w:r w:rsidR="009376B6">
        <w:t>; and</w:t>
      </w:r>
    </w:p>
    <w:p w:rsidR="004C0057" w:rsidRPr="00471E94" w:rsidRDefault="005572F4" w:rsidP="00F527E4">
      <w:pPr>
        <w:pStyle w:val="Heading4"/>
        <w:jc w:val="both"/>
      </w:pPr>
      <w:proofErr w:type="gramStart"/>
      <w:r>
        <w:t>Commercial operation date</w:t>
      </w:r>
      <w:r w:rsidR="009376B6">
        <w:t>.</w:t>
      </w:r>
      <w:proofErr w:type="gramEnd"/>
    </w:p>
    <w:p w:rsidR="004C0057" w:rsidRPr="00471E94" w:rsidRDefault="004C0057" w:rsidP="00F527E4">
      <w:pPr>
        <w:pStyle w:val="Heading3"/>
        <w:jc w:val="both"/>
      </w:pPr>
      <w:r w:rsidRPr="00471E94">
        <w:t xml:space="preserve">The following guidelines shall be used in preparation of the proposed </w:t>
      </w:r>
      <w:r w:rsidR="00522B0B">
        <w:t>Project</w:t>
      </w:r>
      <w:r w:rsidR="00522B0B" w:rsidRPr="00471E94">
        <w:t xml:space="preserve"> </w:t>
      </w:r>
      <w:r w:rsidRPr="00471E94">
        <w:t>schedule:</w:t>
      </w:r>
    </w:p>
    <w:p w:rsidR="004C0057" w:rsidRPr="00471E94" w:rsidRDefault="004C0057" w:rsidP="004C0057">
      <w:pPr>
        <w:pStyle w:val="Heading4"/>
      </w:pPr>
      <w:r>
        <w:t xml:space="preserve">Include </w:t>
      </w:r>
      <w:r w:rsidRPr="00471E94">
        <w:t>Respondent name prominent</w:t>
      </w:r>
      <w:r>
        <w:t>ly</w:t>
      </w:r>
      <w:r w:rsidRPr="00471E94">
        <w:t xml:space="preserve"> on </w:t>
      </w:r>
      <w:r>
        <w:t xml:space="preserve">each page of </w:t>
      </w:r>
      <w:r w:rsidRPr="00471E94">
        <w:t>the schedule.</w:t>
      </w:r>
    </w:p>
    <w:p w:rsidR="004C0057" w:rsidRPr="00F527E4" w:rsidRDefault="004C0057" w:rsidP="00F527E4">
      <w:pPr>
        <w:pStyle w:val="Heading4"/>
        <w:jc w:val="both"/>
        <w:rPr>
          <w:szCs w:val="22"/>
        </w:rPr>
      </w:pPr>
      <w:r w:rsidRPr="00471E94">
        <w:t xml:space="preserve">Utilize </w:t>
      </w:r>
      <w:r>
        <w:t>monthly</w:t>
      </w:r>
      <w:r w:rsidRPr="00471E94">
        <w:t xml:space="preserve"> timescales.</w:t>
      </w:r>
    </w:p>
    <w:p w:rsidR="004C0057" w:rsidRPr="00F527E4" w:rsidRDefault="004C0057" w:rsidP="00F527E4">
      <w:pPr>
        <w:pStyle w:val="Heading4"/>
        <w:jc w:val="both"/>
        <w:rPr>
          <w:szCs w:val="22"/>
        </w:rPr>
      </w:pPr>
      <w:r w:rsidRPr="00F527E4">
        <w:rPr>
          <w:szCs w:val="22"/>
        </w:rPr>
        <w:t>Prepare the schedule in graphic format as horizontal bar charts (i.e., Gantt) in landscape orientation.</w:t>
      </w:r>
    </w:p>
    <w:p w:rsidR="004C0057" w:rsidRPr="00F527E4" w:rsidRDefault="004C0057" w:rsidP="00F527E4">
      <w:pPr>
        <w:pStyle w:val="Heading4"/>
        <w:jc w:val="both"/>
        <w:rPr>
          <w:szCs w:val="22"/>
        </w:rPr>
      </w:pPr>
      <w:r w:rsidRPr="00F527E4">
        <w:rPr>
          <w:szCs w:val="22"/>
        </w:rPr>
        <w:t>Provide task name, duration, start date, completion date, and predecessors for each task.</w:t>
      </w:r>
    </w:p>
    <w:p w:rsidR="004C0057" w:rsidRPr="00F527E4" w:rsidRDefault="004C0057" w:rsidP="00F527E4">
      <w:pPr>
        <w:pStyle w:val="Heading4"/>
        <w:jc w:val="both"/>
        <w:rPr>
          <w:szCs w:val="22"/>
        </w:rPr>
      </w:pPr>
      <w:r w:rsidRPr="00F527E4">
        <w:rPr>
          <w:szCs w:val="22"/>
        </w:rPr>
        <w:t>Identify clearly all critical path activities.</w:t>
      </w:r>
    </w:p>
    <w:p w:rsidR="004C0057" w:rsidRPr="00F527E4" w:rsidRDefault="004C0057" w:rsidP="00F527E4">
      <w:pPr>
        <w:pStyle w:val="Heading4"/>
        <w:jc w:val="both"/>
        <w:rPr>
          <w:szCs w:val="22"/>
        </w:rPr>
      </w:pPr>
      <w:r w:rsidRPr="00F527E4">
        <w:rPr>
          <w:szCs w:val="22"/>
        </w:rPr>
        <w:t>Utilize sheet sizes no larger than 11x17 inches.</w:t>
      </w:r>
    </w:p>
    <w:p w:rsidR="002C4808" w:rsidRPr="00F527E4" w:rsidRDefault="004C0057" w:rsidP="00F527E4">
      <w:pPr>
        <w:pStyle w:val="Heading2"/>
        <w:jc w:val="both"/>
        <w:rPr>
          <w:rFonts w:ascii="Times New Roman" w:hAnsi="Times New Roman" w:cs="Times New Roman"/>
          <w:szCs w:val="22"/>
        </w:rPr>
      </w:pPr>
      <w:bookmarkStart w:id="68" w:name="_Toc369796009"/>
      <w:r w:rsidRPr="00F527E4">
        <w:rPr>
          <w:rFonts w:ascii="Times New Roman" w:hAnsi="Times New Roman" w:cs="Times New Roman"/>
          <w:szCs w:val="22"/>
        </w:rPr>
        <w:t>Power Purchase Agreement</w:t>
      </w:r>
      <w:bookmarkEnd w:id="68"/>
    </w:p>
    <w:p w:rsidR="002C4808" w:rsidRPr="00F527E4" w:rsidRDefault="00AB39CB" w:rsidP="00F527E4">
      <w:pPr>
        <w:pStyle w:val="Heading3"/>
        <w:jc w:val="both"/>
        <w:rPr>
          <w:szCs w:val="22"/>
        </w:rPr>
      </w:pPr>
      <w:r w:rsidRPr="00F527E4">
        <w:rPr>
          <w:szCs w:val="22"/>
        </w:rPr>
        <w:t>As set forth in Section</w:t>
      </w:r>
      <w:r w:rsidR="00BB22EE">
        <w:rPr>
          <w:szCs w:val="22"/>
        </w:rPr>
        <w:t xml:space="preserve"> </w:t>
      </w:r>
      <w:r w:rsidR="00CA2607" w:rsidRPr="00BB22EE">
        <w:rPr>
          <w:szCs w:val="22"/>
          <w:shd w:val="clear" w:color="auto" w:fill="FFFFFF" w:themeFill="background1"/>
        </w:rPr>
        <w:t>2.2</w:t>
      </w:r>
      <w:r w:rsidR="00BB22EE">
        <w:rPr>
          <w:szCs w:val="22"/>
          <w:shd w:val="clear" w:color="auto" w:fill="FFFFFF" w:themeFill="background1"/>
        </w:rPr>
        <w:t xml:space="preserve"> </w:t>
      </w:r>
      <w:r w:rsidRPr="00F527E4">
        <w:rPr>
          <w:szCs w:val="22"/>
        </w:rPr>
        <w:t xml:space="preserve">above, each </w:t>
      </w:r>
      <w:r w:rsidR="002C4808" w:rsidRPr="00F527E4">
        <w:rPr>
          <w:szCs w:val="22"/>
        </w:rPr>
        <w:t xml:space="preserve">Proposal shall include a </w:t>
      </w:r>
      <w:r w:rsidRPr="00F527E4">
        <w:rPr>
          <w:szCs w:val="22"/>
        </w:rPr>
        <w:t>“</w:t>
      </w:r>
      <w:r w:rsidR="002C4808" w:rsidRPr="00F527E4">
        <w:rPr>
          <w:szCs w:val="22"/>
        </w:rPr>
        <w:t>red</w:t>
      </w:r>
      <w:r w:rsidRPr="00F527E4">
        <w:rPr>
          <w:szCs w:val="22"/>
        </w:rPr>
        <w:t>-</w:t>
      </w:r>
      <w:r w:rsidR="002C4808" w:rsidRPr="00F527E4">
        <w:rPr>
          <w:szCs w:val="22"/>
        </w:rPr>
        <w:t>line</w:t>
      </w:r>
      <w:r w:rsidRPr="00F527E4">
        <w:rPr>
          <w:szCs w:val="22"/>
        </w:rPr>
        <w:t>”</w:t>
      </w:r>
      <w:r w:rsidR="00DC4C27" w:rsidRPr="00F527E4">
        <w:rPr>
          <w:szCs w:val="22"/>
        </w:rPr>
        <w:t xml:space="preserve"> of the </w:t>
      </w:r>
      <w:r w:rsidR="002C4808" w:rsidRPr="00F527E4">
        <w:rPr>
          <w:szCs w:val="22"/>
        </w:rPr>
        <w:t>form of PPA</w:t>
      </w:r>
      <w:r w:rsidR="00DC4C27" w:rsidRPr="00F527E4">
        <w:rPr>
          <w:szCs w:val="22"/>
        </w:rPr>
        <w:t xml:space="preserve"> with</w:t>
      </w:r>
      <w:r w:rsidR="002C4808" w:rsidRPr="00F527E4">
        <w:rPr>
          <w:szCs w:val="22"/>
        </w:rPr>
        <w:t xml:space="preserve"> any comments, insertions, deletions, or other change</w:t>
      </w:r>
      <w:r w:rsidR="00DC4C27" w:rsidRPr="00F527E4">
        <w:rPr>
          <w:szCs w:val="22"/>
        </w:rPr>
        <w:t>s, which must include proposed alternative text, as applicable.  Alternatively, if the Proposer accepts the Form of PPA “as is”, provide a statement accepting the LIPA form of PPA.</w:t>
      </w:r>
      <w:r w:rsidR="002C4808" w:rsidRPr="00F527E4">
        <w:rPr>
          <w:szCs w:val="22"/>
        </w:rPr>
        <w:t xml:space="preserve"> </w:t>
      </w:r>
    </w:p>
    <w:p w:rsidR="002C4808" w:rsidRPr="00F527E4" w:rsidRDefault="002C4808" w:rsidP="00F527E4">
      <w:pPr>
        <w:pStyle w:val="Heading4"/>
        <w:jc w:val="both"/>
        <w:rPr>
          <w:szCs w:val="22"/>
        </w:rPr>
      </w:pPr>
      <w:r w:rsidRPr="00F527E4">
        <w:rPr>
          <w:szCs w:val="22"/>
        </w:rPr>
        <w:t>Redlines shall be provided using “Track Changes” in Microsoft Word.</w:t>
      </w:r>
    </w:p>
    <w:p w:rsidR="0095511D" w:rsidRPr="00F527E4" w:rsidRDefault="002C4808" w:rsidP="00F527E4">
      <w:pPr>
        <w:pStyle w:val="Heading4"/>
        <w:jc w:val="both"/>
        <w:rPr>
          <w:szCs w:val="22"/>
        </w:rPr>
      </w:pPr>
      <w:r w:rsidRPr="00F527E4">
        <w:rPr>
          <w:szCs w:val="22"/>
        </w:rPr>
        <w:t xml:space="preserve">Respondent modifications that are not clearly identified using “Track Changes” will not be </w:t>
      </w:r>
      <w:r w:rsidR="00DC4C27" w:rsidRPr="00F527E4">
        <w:rPr>
          <w:szCs w:val="22"/>
        </w:rPr>
        <w:t>evaluated</w:t>
      </w:r>
      <w:r w:rsidR="005225D1" w:rsidRPr="00F527E4">
        <w:rPr>
          <w:szCs w:val="22"/>
        </w:rPr>
        <w:t>.</w:t>
      </w:r>
    </w:p>
    <w:p w:rsidR="00B6776B" w:rsidRPr="00B6776B" w:rsidRDefault="00B6776B" w:rsidP="00B6776B">
      <w:pPr>
        <w:pStyle w:val="Heading2"/>
      </w:pPr>
      <w:bookmarkStart w:id="69" w:name="_Toc369773612"/>
      <w:bookmarkStart w:id="70" w:name="_Toc369796010"/>
      <w:r w:rsidRPr="00B6776B">
        <w:rPr>
          <w:u w:val="single"/>
        </w:rPr>
        <w:lastRenderedPageBreak/>
        <w:t>Conditions Precedent for PPA/Contract</w:t>
      </w:r>
      <w:bookmarkEnd w:id="69"/>
      <w:bookmarkEnd w:id="70"/>
    </w:p>
    <w:p w:rsidR="00126CD5" w:rsidRPr="00F527E4" w:rsidRDefault="009F3D3C" w:rsidP="00B6776B">
      <w:pPr>
        <w:pStyle w:val="Heading3"/>
      </w:pPr>
      <w:r w:rsidRPr="00F527E4">
        <w:t>For a proposed project subject to Article 10 of the New York Public Service Law, a condition precedent to the PPA becoming effective is that the Proposer must receive a certificate of environmental compatibility and public need from the New York State Board on Electric Generation Siting and the Environment.  For a proposed project that is subject to the New York State Environmental Quality Review Act (“</w:t>
      </w:r>
      <w:r w:rsidRPr="00F527E4">
        <w:rPr>
          <w:u w:val="single"/>
        </w:rPr>
        <w:t>SEQRA</w:t>
      </w:r>
      <w:r w:rsidRPr="00F527E4">
        <w:t>”), LIPA cannot execute the PPA until the SEQRA review is complete.</w:t>
      </w:r>
    </w:p>
    <w:p w:rsidR="00426619" w:rsidRPr="00471E94" w:rsidRDefault="006151A1" w:rsidP="006151A1">
      <w:pPr>
        <w:pStyle w:val="BodyTextCenter"/>
      </w:pPr>
      <w:r w:rsidRPr="00471E94">
        <w:t>* * * * *</w:t>
      </w:r>
    </w:p>
    <w:p w:rsidR="006151A1" w:rsidRPr="00471E94" w:rsidRDefault="006151A1" w:rsidP="006151A1">
      <w:pPr>
        <w:pStyle w:val="BodyText"/>
      </w:pPr>
    </w:p>
    <w:p w:rsidR="00426619" w:rsidRPr="00471E94" w:rsidRDefault="00426619" w:rsidP="00426619">
      <w:pPr>
        <w:pStyle w:val="BodyText"/>
        <w:sectPr w:rsidR="00426619" w:rsidRPr="00471E94" w:rsidSect="00124D31">
          <w:headerReference w:type="default" r:id="rId16"/>
          <w:pgSz w:w="12240" w:h="15840"/>
          <w:pgMar w:top="1440" w:right="1440" w:bottom="1440" w:left="1440" w:header="720" w:footer="720" w:gutter="0"/>
          <w:cols w:space="720"/>
          <w:docGrid w:linePitch="360"/>
        </w:sectPr>
      </w:pPr>
    </w:p>
    <w:p w:rsidR="00477B40" w:rsidRPr="00471E94" w:rsidRDefault="00AF4EE7" w:rsidP="0000396E">
      <w:pPr>
        <w:pStyle w:val="Heading1"/>
        <w:jc w:val="both"/>
      </w:pPr>
      <w:bookmarkStart w:id="71" w:name="_Ref362860950"/>
      <w:bookmarkStart w:id="72" w:name="_Ref364694678"/>
      <w:bookmarkStart w:id="73" w:name="_Toc369796011"/>
      <w:bookmarkEnd w:id="53"/>
      <w:bookmarkEnd w:id="54"/>
      <w:bookmarkEnd w:id="55"/>
      <w:r w:rsidRPr="00471E94">
        <w:lastRenderedPageBreak/>
        <w:t>Proposal</w:t>
      </w:r>
      <w:r w:rsidR="00CA31BD" w:rsidRPr="00471E94">
        <w:t xml:space="preserve"> </w:t>
      </w:r>
      <w:r w:rsidR="00CB2D14">
        <w:t>Evaluation And Selection</w:t>
      </w:r>
      <w:bookmarkEnd w:id="71"/>
      <w:bookmarkEnd w:id="72"/>
      <w:bookmarkEnd w:id="73"/>
    </w:p>
    <w:p w:rsidR="00FD13C7" w:rsidRPr="00471E94" w:rsidRDefault="00FD13C7" w:rsidP="0000396E">
      <w:pPr>
        <w:pStyle w:val="Heading2"/>
        <w:jc w:val="both"/>
      </w:pPr>
      <w:bookmarkStart w:id="74" w:name="_Toc369796012"/>
      <w:r w:rsidRPr="00471E94">
        <w:t>Evaluation Process</w:t>
      </w:r>
      <w:bookmarkEnd w:id="74"/>
    </w:p>
    <w:p w:rsidR="00B41AC9" w:rsidRDefault="00B41AC9" w:rsidP="00B41AC9">
      <w:pPr>
        <w:pStyle w:val="Heading3"/>
      </w:pPr>
      <w:r>
        <w:t>LIPA may select one or more proposals for contract award.</w:t>
      </w:r>
    </w:p>
    <w:p w:rsidR="00B41AC9" w:rsidRDefault="00B41AC9" w:rsidP="00B41AC9">
      <w:pPr>
        <w:pStyle w:val="Heading3"/>
      </w:pPr>
      <w:r>
        <w:t>LIPA reserves the right to waive non-material deviations in a proposal.  Non-material deviations are deviations and/or omissions the waiving of which, at LIPA’s sole discretion, do not disadvantage LIPA, do not provide a competitive advantage to the Respondent and/or will not prejudice other Respondents or potential Respondents.</w:t>
      </w:r>
    </w:p>
    <w:p w:rsidR="00B41AC9" w:rsidRDefault="00B41AC9" w:rsidP="00B41AC9">
      <w:pPr>
        <w:pStyle w:val="Heading3"/>
      </w:pPr>
      <w:r>
        <w:t xml:space="preserve">Proposals determined to be responsive will be evaluated by a Selection Committee consisting of LIPA staff (assisted by advisors) that will evaluate such proposals based on the evaluation criteria set forth below. </w:t>
      </w:r>
    </w:p>
    <w:p w:rsidR="00B41AC9" w:rsidRDefault="00B41AC9" w:rsidP="00B41AC9">
      <w:pPr>
        <w:pStyle w:val="Heading3"/>
      </w:pPr>
      <w:r>
        <w:t xml:space="preserve">The Selection Committee may request Respondents to clarify proposals for the purpose of assuring LIPA a full understanding of their response to the RFP.  LIPA may choose to conduct interviews and/or site visits with Respondents to further clarify aspects of their Proposals. If interviews and/or site visits are conducted, LIPA will notify the affected Respondent(s) of the scheduled date(s).  </w:t>
      </w:r>
    </w:p>
    <w:p w:rsidR="0082493D" w:rsidRPr="0082493D" w:rsidRDefault="0082493D" w:rsidP="0082493D">
      <w:pPr>
        <w:pStyle w:val="Heading3"/>
      </w:pPr>
      <w:r w:rsidRPr="0082493D">
        <w:t xml:space="preserve">The Selection Committee may designate more than one potential selection (each a “Finalist”) and may request each Finalist to submit a Best and Final Offer prior to making its selection recommendations. </w:t>
      </w:r>
    </w:p>
    <w:p w:rsidR="0082493D" w:rsidRDefault="0082493D" w:rsidP="00B47F87">
      <w:pPr>
        <w:pStyle w:val="Heading3"/>
        <w:numPr>
          <w:ilvl w:val="0"/>
          <w:numId w:val="0"/>
        </w:numPr>
        <w:ind w:left="1440"/>
      </w:pPr>
    </w:p>
    <w:p w:rsidR="00B41AC9" w:rsidRDefault="00B41AC9" w:rsidP="00B41AC9">
      <w:pPr>
        <w:pStyle w:val="Heading3"/>
      </w:pPr>
      <w:r>
        <w:t>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p>
    <w:p w:rsidR="00FD13C7" w:rsidRPr="006B11ED" w:rsidRDefault="00FD13C7" w:rsidP="0000396E">
      <w:pPr>
        <w:pStyle w:val="Heading2"/>
        <w:jc w:val="both"/>
      </w:pPr>
      <w:bookmarkStart w:id="75" w:name="_Toc369796013"/>
      <w:r w:rsidRPr="006B11ED">
        <w:t>Evaluation Criteria</w:t>
      </w:r>
      <w:bookmarkEnd w:id="75"/>
    </w:p>
    <w:p w:rsidR="003F5656" w:rsidRDefault="003F5656" w:rsidP="0000396E">
      <w:pPr>
        <w:pStyle w:val="Heading3"/>
        <w:jc w:val="both"/>
      </w:pPr>
      <w:r>
        <w:t>The Selection Committee will evaluate the Proposals in accordance with the following “Quantitative Evaluation Criteria” and “Qualitative Evaluation Criteria” (items not necessarily listed in the order of importance) for each.</w:t>
      </w:r>
    </w:p>
    <w:p w:rsidR="003F5656" w:rsidRDefault="003F5656" w:rsidP="0000396E">
      <w:pPr>
        <w:pStyle w:val="Heading3"/>
        <w:jc w:val="both"/>
      </w:pPr>
      <w:r w:rsidRPr="003F5656">
        <w:t>Quantitative Evaluation Criteria</w:t>
      </w:r>
      <w:r>
        <w:t xml:space="preserve"> includes the “all-in” costs of the Proposal to LIPA’s customers. This evaluation includes an assessment of the net present value and annual costs that the proposed project would impose on the Authority’s customers, taking into consideration factors including, but not limited to:</w:t>
      </w:r>
    </w:p>
    <w:p w:rsidR="003F5656" w:rsidRDefault="003F5656" w:rsidP="0000396E">
      <w:pPr>
        <w:pStyle w:val="Heading4"/>
        <w:jc w:val="both"/>
      </w:pPr>
      <w:r>
        <w:t xml:space="preserve">PPA charges, including </w:t>
      </w:r>
      <w:r w:rsidR="00EB5FF5">
        <w:t xml:space="preserve">a listing of all </w:t>
      </w:r>
      <w:r w:rsidR="00450129" w:rsidRPr="00EB5FF5">
        <w:t>pass through costs and</w:t>
      </w:r>
      <w:r w:rsidR="00DC4C27">
        <w:t xml:space="preserve"> </w:t>
      </w:r>
      <w:r>
        <w:t>fuel</w:t>
      </w:r>
      <w:r w:rsidR="00EB5FF5">
        <w:t xml:space="preserve"> costs</w:t>
      </w:r>
      <w:r w:rsidR="00DC4C27">
        <w:t>,</w:t>
      </w:r>
      <w:r>
        <w:t xml:space="preserve"> where applicable</w:t>
      </w:r>
    </w:p>
    <w:p w:rsidR="003F5656" w:rsidRDefault="003F5656" w:rsidP="0000396E">
      <w:pPr>
        <w:pStyle w:val="Heading4"/>
        <w:jc w:val="both"/>
      </w:pPr>
      <w:r>
        <w:t>Costs for requi</w:t>
      </w:r>
      <w:r w:rsidR="007F345D">
        <w:t>red transmission reinforcements</w:t>
      </w:r>
    </w:p>
    <w:p w:rsidR="003F5656" w:rsidRDefault="003F5656" w:rsidP="0000396E">
      <w:pPr>
        <w:pStyle w:val="Heading4"/>
        <w:jc w:val="both"/>
      </w:pPr>
      <w:r>
        <w:lastRenderedPageBreak/>
        <w:t>System impacts including, but not limited to impact on Operating Reserve Requirements, Transmission Transfer Capability, Reserve Requirements, NYISO capacity requirements, IR-5 gas rules, deliver</w:t>
      </w:r>
      <w:r w:rsidR="007F345D">
        <w:t>ability, and ancillary services</w:t>
      </w:r>
    </w:p>
    <w:p w:rsidR="003F5656" w:rsidRDefault="003F5656" w:rsidP="0000396E">
      <w:pPr>
        <w:pStyle w:val="Heading4"/>
        <w:jc w:val="both"/>
      </w:pPr>
      <w:r>
        <w:t>Beneficial system impacts from demonstrating the ability to meet a 2016 or 2017 or earlier COD</w:t>
      </w:r>
    </w:p>
    <w:p w:rsidR="003F5656" w:rsidRDefault="003F5656" w:rsidP="0000396E">
      <w:pPr>
        <w:pStyle w:val="Heading4"/>
        <w:jc w:val="both"/>
      </w:pPr>
      <w:r>
        <w:t>An assessment of the financial impact of the Proposal on LIPA’s purchases and sales from the capacity and energy markets including operating reserves</w:t>
      </w:r>
    </w:p>
    <w:p w:rsidR="007F345D" w:rsidRDefault="007F345D" w:rsidP="0000396E">
      <w:pPr>
        <w:pStyle w:val="Heading3"/>
        <w:jc w:val="both"/>
      </w:pPr>
      <w:r>
        <w:t>Qualitative Evaluation Criteria:</w:t>
      </w:r>
    </w:p>
    <w:p w:rsidR="007F345D" w:rsidRDefault="007F345D" w:rsidP="0000396E">
      <w:pPr>
        <w:pStyle w:val="Heading4"/>
        <w:jc w:val="both"/>
      </w:pPr>
      <w:r>
        <w:t>Feasibility of the fuel supply plan, where applicable</w:t>
      </w:r>
    </w:p>
    <w:p w:rsidR="009F3D3C" w:rsidRDefault="007F345D" w:rsidP="007F345D">
      <w:pPr>
        <w:pStyle w:val="Heading4"/>
      </w:pPr>
      <w:r>
        <w:t>Development and schedule risk</w:t>
      </w:r>
    </w:p>
    <w:p w:rsidR="007F345D" w:rsidRPr="0000396E" w:rsidRDefault="007F345D" w:rsidP="007F345D">
      <w:pPr>
        <w:pStyle w:val="Heading4"/>
        <w:rPr>
          <w:szCs w:val="22"/>
        </w:rPr>
      </w:pPr>
      <w:r>
        <w:t xml:space="preserve">Site </w:t>
      </w:r>
      <w:r w:rsidRPr="0000396E">
        <w:rPr>
          <w:szCs w:val="22"/>
        </w:rPr>
        <w:t>Control</w:t>
      </w:r>
    </w:p>
    <w:p w:rsidR="009F3D3C" w:rsidRPr="0000396E" w:rsidRDefault="009F3D3C" w:rsidP="007F345D">
      <w:pPr>
        <w:pStyle w:val="Heading4"/>
        <w:rPr>
          <w:szCs w:val="22"/>
        </w:rPr>
      </w:pPr>
      <w:r w:rsidRPr="0000396E">
        <w:rPr>
          <w:szCs w:val="22"/>
        </w:rPr>
        <w:t xml:space="preserve">Site </w:t>
      </w:r>
      <w:r w:rsidR="0000396E">
        <w:rPr>
          <w:szCs w:val="22"/>
        </w:rPr>
        <w:t>C</w:t>
      </w:r>
      <w:r w:rsidRPr="0000396E">
        <w:rPr>
          <w:szCs w:val="22"/>
        </w:rPr>
        <w:t>haracteristics</w:t>
      </w:r>
    </w:p>
    <w:p w:rsidR="007F345D" w:rsidRPr="0000396E" w:rsidRDefault="007F345D" w:rsidP="007F345D">
      <w:pPr>
        <w:pStyle w:val="Heading4"/>
        <w:rPr>
          <w:szCs w:val="22"/>
        </w:rPr>
      </w:pPr>
      <w:r w:rsidRPr="0000396E">
        <w:rPr>
          <w:szCs w:val="22"/>
        </w:rPr>
        <w:t>Ability to Permit Project</w:t>
      </w:r>
    </w:p>
    <w:p w:rsidR="007F345D" w:rsidRDefault="007F345D" w:rsidP="007F345D">
      <w:pPr>
        <w:pStyle w:val="Heading4"/>
      </w:pPr>
      <w:r>
        <w:t>Ability to Meet Proposed In-Service Date</w:t>
      </w:r>
    </w:p>
    <w:p w:rsidR="007F345D" w:rsidRDefault="007F345D" w:rsidP="007F345D">
      <w:pPr>
        <w:pStyle w:val="Heading4"/>
      </w:pPr>
      <w:r>
        <w:t>Exceptions to PPA, if any</w:t>
      </w:r>
    </w:p>
    <w:p w:rsidR="007F345D" w:rsidRDefault="007F345D" w:rsidP="007F345D">
      <w:pPr>
        <w:pStyle w:val="Heading4"/>
      </w:pPr>
      <w:r>
        <w:t>Quality of Proposal</w:t>
      </w:r>
    </w:p>
    <w:p w:rsidR="007F345D" w:rsidRDefault="007F345D" w:rsidP="00592E6D">
      <w:pPr>
        <w:numPr>
          <w:ilvl w:val="0"/>
          <w:numId w:val="63"/>
        </w:numPr>
      </w:pPr>
      <w:r>
        <w:t>Financing Plan</w:t>
      </w:r>
    </w:p>
    <w:p w:rsidR="007F345D" w:rsidRDefault="007F345D" w:rsidP="00592E6D">
      <w:pPr>
        <w:numPr>
          <w:ilvl w:val="0"/>
          <w:numId w:val="63"/>
        </w:numPr>
      </w:pPr>
      <w:r>
        <w:t>Financial Qualifications</w:t>
      </w:r>
    </w:p>
    <w:p w:rsidR="007F345D" w:rsidRDefault="007F345D" w:rsidP="00592E6D">
      <w:pPr>
        <w:numPr>
          <w:ilvl w:val="0"/>
          <w:numId w:val="63"/>
        </w:numPr>
      </w:pPr>
      <w:r>
        <w:t xml:space="preserve">Management Experience </w:t>
      </w:r>
    </w:p>
    <w:p w:rsidR="007F345D" w:rsidRDefault="007F345D" w:rsidP="00592E6D">
      <w:pPr>
        <w:numPr>
          <w:ilvl w:val="0"/>
          <w:numId w:val="63"/>
        </w:numPr>
      </w:pPr>
      <w:r>
        <w:t>Experience with development on Long Island</w:t>
      </w:r>
    </w:p>
    <w:p w:rsidR="007F345D" w:rsidRDefault="007F345D" w:rsidP="00592E6D">
      <w:pPr>
        <w:numPr>
          <w:ilvl w:val="0"/>
          <w:numId w:val="63"/>
        </w:numPr>
      </w:pPr>
      <w:r>
        <w:t>Equipment selection</w:t>
      </w:r>
    </w:p>
    <w:p w:rsidR="007F345D" w:rsidRDefault="007F345D" w:rsidP="00592E6D">
      <w:pPr>
        <w:numPr>
          <w:ilvl w:val="0"/>
          <w:numId w:val="63"/>
        </w:numPr>
      </w:pPr>
      <w:r>
        <w:t>Contractor experience</w:t>
      </w:r>
    </w:p>
    <w:p w:rsidR="00592E6D" w:rsidRPr="00592E6D" w:rsidRDefault="00592E6D" w:rsidP="00592E6D"/>
    <w:p w:rsidR="007F345D" w:rsidRDefault="007F345D" w:rsidP="00592E6D">
      <w:pPr>
        <w:pStyle w:val="Heading4"/>
      </w:pPr>
      <w:r>
        <w:t>Feasibility</w:t>
      </w:r>
      <w:r w:rsidR="00CD492C">
        <w:t xml:space="preserve">, timing and cost </w:t>
      </w:r>
      <w:r>
        <w:t xml:space="preserve">of electric and/or gas system interconnections and upgrades </w:t>
      </w:r>
    </w:p>
    <w:p w:rsidR="007F345D" w:rsidRDefault="007F345D" w:rsidP="007F345D">
      <w:pPr>
        <w:pStyle w:val="Heading4"/>
      </w:pPr>
      <w:r>
        <w:t>Integration with LIPA System, including ability to meet a COD earlier than December 31, 2018</w:t>
      </w:r>
    </w:p>
    <w:p w:rsidR="007F345D" w:rsidRDefault="007F345D" w:rsidP="007F345D">
      <w:pPr>
        <w:pStyle w:val="Heading4"/>
      </w:pPr>
      <w:r>
        <w:t>Demonstrated record and depth of experience in developing, owning, and operating renewable or other power generation systems</w:t>
      </w:r>
    </w:p>
    <w:p w:rsidR="007F345D" w:rsidRDefault="007F345D" w:rsidP="007F345D">
      <w:pPr>
        <w:pStyle w:val="Heading4"/>
      </w:pPr>
      <w:r>
        <w:t>Price certainty and risk of price increases</w:t>
      </w:r>
    </w:p>
    <w:p w:rsidR="007F345D" w:rsidRDefault="007F345D" w:rsidP="007F345D">
      <w:pPr>
        <w:pStyle w:val="Heading4"/>
      </w:pPr>
      <w:r>
        <w:t>Community acceptance</w:t>
      </w:r>
    </w:p>
    <w:p w:rsidR="007F345D" w:rsidRDefault="007F345D" w:rsidP="007F345D">
      <w:pPr>
        <w:pStyle w:val="Heading4"/>
      </w:pPr>
      <w:r>
        <w:t>Environmental impacts</w:t>
      </w:r>
    </w:p>
    <w:p w:rsidR="00E168E5" w:rsidRPr="00471E94" w:rsidRDefault="00962D24" w:rsidP="0019177B">
      <w:pPr>
        <w:pStyle w:val="Heading4"/>
        <w:keepLines w:val="0"/>
      </w:pPr>
      <w:proofErr w:type="gramStart"/>
      <w:r>
        <w:lastRenderedPageBreak/>
        <w:t>U</w:t>
      </w:r>
      <w:r w:rsidR="00E168E5">
        <w:t>se of suppliers and subcontractors in New York State (particularly on Long Island).</w:t>
      </w:r>
      <w:proofErr w:type="gramEnd"/>
      <w:r w:rsidR="0000396E">
        <w:t xml:space="preserve"> </w:t>
      </w:r>
    </w:p>
    <w:p w:rsidR="00FD13C7" w:rsidRPr="002962EB" w:rsidRDefault="00FD13C7" w:rsidP="002962EB">
      <w:pPr>
        <w:pStyle w:val="Heading2"/>
      </w:pPr>
      <w:bookmarkStart w:id="76" w:name="_Toc369796014"/>
      <w:r w:rsidRPr="002962EB">
        <w:t>Notice of Award</w:t>
      </w:r>
      <w:bookmarkEnd w:id="76"/>
    </w:p>
    <w:p w:rsidR="00FD13C7" w:rsidRPr="00E633FF" w:rsidRDefault="00E633FF" w:rsidP="00E633FF">
      <w:pPr>
        <w:pStyle w:val="Heading3"/>
      </w:pPr>
      <w:r w:rsidRPr="00E633FF">
        <w:t xml:space="preserve">All </w:t>
      </w:r>
      <w:r w:rsidR="009376B6">
        <w:t>Respondent</w:t>
      </w:r>
      <w:r w:rsidRPr="00E633FF">
        <w:t xml:space="preserve">s will be notified in writing once the successful </w:t>
      </w:r>
      <w:r>
        <w:t>Respondent</w:t>
      </w:r>
      <w:r w:rsidRPr="00E633FF">
        <w:t>(s) has been selected.</w:t>
      </w:r>
    </w:p>
    <w:p w:rsidR="00EE2EAA" w:rsidRPr="00471E94" w:rsidRDefault="00AD4907" w:rsidP="0000396E">
      <w:pPr>
        <w:pStyle w:val="Heading2"/>
        <w:jc w:val="both"/>
      </w:pPr>
      <w:bookmarkStart w:id="77" w:name="_Toc369796015"/>
      <w:r w:rsidRPr="00471E94">
        <w:t>Contract Approval</w:t>
      </w:r>
      <w:bookmarkEnd w:id="77"/>
    </w:p>
    <w:p w:rsidR="00AD4907" w:rsidRPr="00471E94" w:rsidRDefault="004B176B" w:rsidP="0000396E">
      <w:pPr>
        <w:pStyle w:val="Heading3"/>
        <w:jc w:val="both"/>
      </w:pPr>
      <w:r>
        <w:rPr>
          <w:rFonts w:eastAsiaTheme="minorHAnsi"/>
        </w:rPr>
        <w:t>LIPA’s</w:t>
      </w:r>
      <w:r w:rsidR="00AD4907" w:rsidRPr="00471E94">
        <w:rPr>
          <w:rFonts w:eastAsiaTheme="minorHAnsi"/>
        </w:rPr>
        <w:t xml:space="preserve"> selection of the successful </w:t>
      </w:r>
      <w:r w:rsidR="006F7FD1" w:rsidRPr="00471E94">
        <w:rPr>
          <w:rFonts w:eastAsiaTheme="minorHAnsi"/>
        </w:rPr>
        <w:t>Respondent</w:t>
      </w:r>
      <w:r w:rsidR="00AD4907" w:rsidRPr="00471E94">
        <w:rPr>
          <w:rFonts w:eastAsiaTheme="minorHAnsi"/>
        </w:rPr>
        <w:t xml:space="preserve">(s) shall not be binding until it has been approved by </w:t>
      </w:r>
      <w:r w:rsidR="00410327">
        <w:rPr>
          <w:rFonts w:eastAsiaTheme="minorHAnsi"/>
        </w:rPr>
        <w:t>LIPA’s</w:t>
      </w:r>
      <w:r w:rsidR="00AD4907" w:rsidRPr="00471E94">
        <w:rPr>
          <w:rFonts w:eastAsiaTheme="minorHAnsi"/>
        </w:rPr>
        <w:t xml:space="preserve"> Board of Trustees. </w:t>
      </w:r>
      <w:r w:rsidR="009376B6">
        <w:rPr>
          <w:rFonts w:eastAsiaTheme="minorHAnsi"/>
        </w:rPr>
        <w:t xml:space="preserve"> </w:t>
      </w:r>
      <w:r w:rsidR="00AD4907" w:rsidRPr="00471E94">
        <w:rPr>
          <w:rFonts w:eastAsiaTheme="minorHAnsi"/>
        </w:rPr>
        <w:t xml:space="preserve">Upon approval of </w:t>
      </w:r>
      <w:r>
        <w:rPr>
          <w:rFonts w:eastAsiaTheme="minorHAnsi"/>
        </w:rPr>
        <w:t>LIPA</w:t>
      </w:r>
      <w:r w:rsidR="00AD4907" w:rsidRPr="00471E94">
        <w:rPr>
          <w:rFonts w:eastAsiaTheme="minorHAnsi"/>
        </w:rPr>
        <w:t xml:space="preserve">’s selection by its Board of Trustees, </w:t>
      </w:r>
      <w:r>
        <w:rPr>
          <w:rFonts w:eastAsiaTheme="minorHAnsi"/>
        </w:rPr>
        <w:t>LIPA</w:t>
      </w:r>
      <w:r w:rsidR="00AD4907" w:rsidRPr="00471E94">
        <w:rPr>
          <w:rFonts w:eastAsiaTheme="minorHAnsi"/>
        </w:rPr>
        <w:t xml:space="preserve"> and the selected Respondent(s) will negotiate and execute contracts for selected amount of power associated with the renewable resource(s). </w:t>
      </w:r>
      <w:r w:rsidR="009376B6">
        <w:rPr>
          <w:rFonts w:eastAsiaTheme="minorHAnsi"/>
        </w:rPr>
        <w:t xml:space="preserve"> </w:t>
      </w:r>
      <w:r w:rsidR="00AD4907" w:rsidRPr="00471E94">
        <w:rPr>
          <w:rFonts w:eastAsiaTheme="minorHAnsi"/>
        </w:rPr>
        <w:t xml:space="preserve">Any such contract(s) shall not be valid, effective or binding until approved by the New York Attorney General and Office of State Comptroller and filed in his office, in accordance with Section 112 of the New York State Finance Law. </w:t>
      </w:r>
      <w:r w:rsidR="009376B6">
        <w:rPr>
          <w:rFonts w:eastAsiaTheme="minorHAnsi"/>
        </w:rPr>
        <w:t xml:space="preserve"> </w:t>
      </w:r>
      <w:r w:rsidR="00AD4907" w:rsidRPr="00471E94">
        <w:rPr>
          <w:rFonts w:eastAsiaTheme="minorHAnsi"/>
        </w:rPr>
        <w:t>No payment for services rendered can be made under the contract until such approval is obtained.</w:t>
      </w:r>
    </w:p>
    <w:p w:rsidR="00EE2EAA" w:rsidRPr="00471E94" w:rsidRDefault="00AD4907" w:rsidP="00EE2EAA">
      <w:pPr>
        <w:pStyle w:val="Heading2"/>
      </w:pPr>
      <w:bookmarkStart w:id="78" w:name="_Toc369796016"/>
      <w:r w:rsidRPr="00471E94">
        <w:t>Debriefing of Unsuccessful Respondents</w:t>
      </w:r>
      <w:bookmarkEnd w:id="78"/>
    </w:p>
    <w:p w:rsidR="00AD4907" w:rsidRPr="00471E94" w:rsidRDefault="00AD4907" w:rsidP="002071C0">
      <w:pPr>
        <w:pStyle w:val="Heading3"/>
        <w:rPr>
          <w:rFonts w:eastAsiaTheme="minorHAnsi"/>
        </w:rPr>
      </w:pPr>
      <w:r w:rsidRPr="003C387A">
        <w:rPr>
          <w:rFonts w:eastAsiaTheme="minorHAnsi"/>
        </w:rPr>
        <w:t xml:space="preserve">Upon written request </w:t>
      </w:r>
      <w:r w:rsidR="00410327" w:rsidRPr="003C387A">
        <w:rPr>
          <w:rFonts w:eastAsiaTheme="minorHAnsi"/>
        </w:rPr>
        <w:t xml:space="preserve">to the </w:t>
      </w:r>
      <w:r w:rsidR="003C387A" w:rsidRPr="003C387A">
        <w:rPr>
          <w:rFonts w:eastAsiaTheme="minorHAnsi"/>
        </w:rPr>
        <w:t>D</w:t>
      </w:r>
      <w:r w:rsidR="00410327" w:rsidRPr="003C387A">
        <w:rPr>
          <w:rFonts w:eastAsiaTheme="minorHAnsi"/>
        </w:rPr>
        <w:t xml:space="preserve">esignated </w:t>
      </w:r>
      <w:r w:rsidR="003C387A" w:rsidRPr="003C387A">
        <w:rPr>
          <w:rFonts w:eastAsiaTheme="minorHAnsi"/>
        </w:rPr>
        <w:t>C</w:t>
      </w:r>
      <w:r w:rsidR="00410327" w:rsidRPr="003C387A">
        <w:rPr>
          <w:rFonts w:eastAsiaTheme="minorHAnsi"/>
        </w:rPr>
        <w:t>ontact</w:t>
      </w:r>
      <w:r w:rsidR="003C387A">
        <w:rPr>
          <w:rFonts w:eastAsiaTheme="minorHAnsi"/>
        </w:rPr>
        <w:t>(s)</w:t>
      </w:r>
      <w:r w:rsidRPr="003C387A">
        <w:rPr>
          <w:rFonts w:eastAsiaTheme="minorHAnsi"/>
        </w:rPr>
        <w:t xml:space="preserve">, an unsuccessful Respondent may request a debriefing </w:t>
      </w:r>
      <w:r w:rsidR="004B176B" w:rsidRPr="003C387A">
        <w:rPr>
          <w:rFonts w:eastAsiaTheme="minorHAnsi"/>
        </w:rPr>
        <w:t>with LIPA</w:t>
      </w:r>
      <w:r w:rsidRPr="003C387A">
        <w:rPr>
          <w:rFonts w:eastAsiaTheme="minorHAnsi"/>
        </w:rPr>
        <w:t xml:space="preserve"> staff. </w:t>
      </w:r>
      <w:r w:rsidR="009376B6" w:rsidRPr="003C387A">
        <w:rPr>
          <w:rFonts w:eastAsiaTheme="minorHAnsi"/>
        </w:rPr>
        <w:t xml:space="preserve"> </w:t>
      </w:r>
      <w:r w:rsidRPr="003C387A">
        <w:rPr>
          <w:rFonts w:eastAsiaTheme="minorHAnsi"/>
        </w:rPr>
        <w:t xml:space="preserve">Debriefings will be scheduled after </w:t>
      </w:r>
      <w:r w:rsidR="004B176B" w:rsidRPr="003C387A">
        <w:rPr>
          <w:rFonts w:eastAsiaTheme="minorHAnsi"/>
        </w:rPr>
        <w:t>LIPA</w:t>
      </w:r>
      <w:r w:rsidRPr="003C387A">
        <w:rPr>
          <w:rFonts w:eastAsiaTheme="minorHAnsi"/>
        </w:rPr>
        <w:t xml:space="preserve"> has provided notice of its selection of the successful Responden</w:t>
      </w:r>
      <w:r w:rsidRPr="00471E94">
        <w:rPr>
          <w:rFonts w:eastAsiaTheme="minorHAnsi"/>
        </w:rPr>
        <w:t xml:space="preserve">t(s). </w:t>
      </w:r>
    </w:p>
    <w:p w:rsidR="00AD4907" w:rsidRPr="00471E94" w:rsidRDefault="00687965" w:rsidP="00687965">
      <w:pPr>
        <w:pStyle w:val="Heading3"/>
        <w:rPr>
          <w:rFonts w:eastAsiaTheme="minorHAnsi"/>
        </w:rPr>
      </w:pPr>
      <w:r w:rsidRPr="00687965">
        <w:rPr>
          <w:rFonts w:eastAsiaTheme="minorHAnsi"/>
        </w:rPr>
        <w:t xml:space="preserve">Discussions during any such debriefing will be limited to an analysis of the evaluation of the Proposal submitted to LIPA by the </w:t>
      </w:r>
      <w:r w:rsidR="009376B6">
        <w:rPr>
          <w:rFonts w:eastAsiaTheme="minorHAnsi"/>
        </w:rPr>
        <w:t>Respondent</w:t>
      </w:r>
      <w:r w:rsidRPr="00687965">
        <w:rPr>
          <w:rFonts w:eastAsiaTheme="minorHAnsi"/>
        </w:rPr>
        <w:t xml:space="preserve"> requesting the debriefing. </w:t>
      </w:r>
      <w:r w:rsidR="009376B6">
        <w:rPr>
          <w:rFonts w:eastAsiaTheme="minorHAnsi"/>
        </w:rPr>
        <w:t xml:space="preserve"> </w:t>
      </w:r>
      <w:r w:rsidRPr="00687965">
        <w:rPr>
          <w:rFonts w:eastAsiaTheme="minorHAnsi"/>
        </w:rPr>
        <w:t>Comparisons between Proposals or evaluations of the other Proposals will not be discussed.</w:t>
      </w:r>
    </w:p>
    <w:p w:rsidR="00AD4907" w:rsidRPr="00471E94" w:rsidRDefault="00AD4907" w:rsidP="002071C0">
      <w:pPr>
        <w:pStyle w:val="Heading3"/>
        <w:rPr>
          <w:rFonts w:eastAsiaTheme="minorHAnsi"/>
        </w:rPr>
      </w:pPr>
      <w:r w:rsidRPr="00471E94">
        <w:rPr>
          <w:rFonts w:eastAsiaTheme="minorHAnsi"/>
        </w:rPr>
        <w:t xml:space="preserve">Debriefings may be conducted in person or by telephone, </w:t>
      </w:r>
      <w:r w:rsidR="004B176B">
        <w:rPr>
          <w:rFonts w:eastAsiaTheme="minorHAnsi"/>
        </w:rPr>
        <w:t>at LIPA’s</w:t>
      </w:r>
      <w:r w:rsidRPr="00471E94">
        <w:rPr>
          <w:rFonts w:eastAsiaTheme="minorHAnsi"/>
        </w:rPr>
        <w:t xml:space="preserve"> discretion.</w:t>
      </w:r>
    </w:p>
    <w:p w:rsidR="00C44CF0" w:rsidRPr="00471E94" w:rsidRDefault="00AE7ECD" w:rsidP="00AD4907">
      <w:pPr>
        <w:pStyle w:val="BodyTextCenter"/>
      </w:pPr>
      <w:r w:rsidRPr="00471E94">
        <w:t>* * * * *</w:t>
      </w:r>
    </w:p>
    <w:p w:rsidR="00F9281B" w:rsidRPr="00471E94" w:rsidRDefault="00F9281B" w:rsidP="00C44CF0">
      <w:pPr>
        <w:pStyle w:val="BodyText"/>
        <w:sectPr w:rsidR="00F9281B" w:rsidRPr="00471E94" w:rsidSect="00124D31">
          <w:headerReference w:type="default" r:id="rId17"/>
          <w:pgSz w:w="12240" w:h="15840"/>
          <w:pgMar w:top="1440" w:right="1440" w:bottom="1440" w:left="1440" w:header="720" w:footer="720" w:gutter="0"/>
          <w:cols w:space="720"/>
          <w:docGrid w:linePitch="360"/>
        </w:sectPr>
      </w:pPr>
    </w:p>
    <w:p w:rsidR="00121B7A" w:rsidRPr="00471E94" w:rsidRDefault="00EE2EAA" w:rsidP="00121B7A">
      <w:pPr>
        <w:pStyle w:val="Heading1"/>
      </w:pPr>
      <w:bookmarkStart w:id="79" w:name="_Ref364694696"/>
      <w:bookmarkStart w:id="80" w:name="_Ref368049436"/>
      <w:bookmarkStart w:id="81" w:name="_Toc369796017"/>
      <w:r w:rsidRPr="00471E94">
        <w:lastRenderedPageBreak/>
        <w:t>Reservation of Rights</w:t>
      </w:r>
      <w:bookmarkEnd w:id="79"/>
      <w:bookmarkEnd w:id="80"/>
      <w:bookmarkEnd w:id="81"/>
    </w:p>
    <w:p w:rsidR="00A23EE0" w:rsidRPr="00471E94" w:rsidRDefault="00A23EE0" w:rsidP="00A23EE0">
      <w:pPr>
        <w:pStyle w:val="Heading2"/>
      </w:pPr>
      <w:bookmarkStart w:id="82" w:name="_Toc369796018"/>
      <w:r w:rsidRPr="00471E94">
        <w:t>General</w:t>
      </w:r>
      <w:bookmarkEnd w:id="82"/>
    </w:p>
    <w:p w:rsidR="00A23EE0" w:rsidRPr="0000396E" w:rsidRDefault="002F4587" w:rsidP="00327CFA">
      <w:pPr>
        <w:pStyle w:val="Heading3"/>
        <w:jc w:val="both"/>
        <w:rPr>
          <w:szCs w:val="22"/>
        </w:rPr>
      </w:pPr>
      <w:r w:rsidRPr="0000396E">
        <w:rPr>
          <w:szCs w:val="22"/>
        </w:rPr>
        <w:t xml:space="preserve">This RFP is not an offer or commitment but rather an invitation to make an offer and is not capable of being accepted to form a binding agreement.  </w:t>
      </w:r>
    </w:p>
    <w:p w:rsidR="007D3BE3" w:rsidRDefault="007D3BE3" w:rsidP="00327CFA">
      <w:pPr>
        <w:pStyle w:val="Heading3"/>
        <w:jc w:val="both"/>
      </w:pPr>
      <w:r>
        <w:t>All material submitted in response to this RFP will become the sole property of LIPA.</w:t>
      </w:r>
    </w:p>
    <w:p w:rsidR="007D3BE3" w:rsidRDefault="007D3BE3" w:rsidP="00327CFA">
      <w:pPr>
        <w:pStyle w:val="Heading3"/>
        <w:jc w:val="both"/>
      </w:pPr>
      <w:r>
        <w:t xml:space="preserve">Following selection, a </w:t>
      </w:r>
      <w:r w:rsidR="009376B6">
        <w:t>Respondent</w:t>
      </w:r>
      <w:r>
        <w:t xml:space="preserve"> may be required to participate in negotiations and to submit any price, technical or other revisions to its </w:t>
      </w:r>
      <w:r w:rsidR="006843C5">
        <w:t>P</w:t>
      </w:r>
      <w:r>
        <w:t>roposal which may result from such negotiations.</w:t>
      </w:r>
    </w:p>
    <w:p w:rsidR="00A206CF" w:rsidRPr="00E043BC" w:rsidRDefault="00A206CF" w:rsidP="00327CFA">
      <w:pPr>
        <w:pStyle w:val="Heading3"/>
        <w:jc w:val="both"/>
      </w:pPr>
      <w:r w:rsidRPr="00E043BC">
        <w:t xml:space="preserve">LIPA reserves the right to procure renewable </w:t>
      </w:r>
      <w:r w:rsidR="00E043BC" w:rsidRPr="00E043BC">
        <w:t>resources through other means in addition to this RFP.</w:t>
      </w:r>
    </w:p>
    <w:p w:rsidR="00A23EE0" w:rsidRPr="00471E94" w:rsidRDefault="00A23EE0" w:rsidP="00327CFA">
      <w:pPr>
        <w:pStyle w:val="Heading2"/>
        <w:jc w:val="both"/>
      </w:pPr>
      <w:bookmarkStart w:id="83" w:name="_Toc369796019"/>
      <w:r w:rsidRPr="00471E94">
        <w:t>Right to Reject</w:t>
      </w:r>
      <w:bookmarkEnd w:id="83"/>
    </w:p>
    <w:p w:rsidR="003C6654" w:rsidRPr="003C6654" w:rsidRDefault="003C6654" w:rsidP="003C6654">
      <w:pPr>
        <w:pStyle w:val="Heading3"/>
      </w:pPr>
      <w:r w:rsidRPr="003C6654">
        <w:t>This RFP does not commit LIPA to award a contract, pay any costs associated with the preparation of a proposal, or procure or contract for any project whatsoever.  LIPA reserves the right, in its sole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p>
    <w:p w:rsidR="00C626E9" w:rsidRPr="00C626E9" w:rsidRDefault="00C626E9" w:rsidP="00C626E9">
      <w:pPr>
        <w:pStyle w:val="Heading2"/>
        <w:rPr>
          <w:u w:val="single"/>
        </w:rPr>
      </w:pPr>
      <w:bookmarkStart w:id="84" w:name="_Toc368481597"/>
      <w:bookmarkStart w:id="85" w:name="_Toc369090393"/>
      <w:bookmarkStart w:id="86" w:name="_Toc369773620"/>
      <w:bookmarkStart w:id="87" w:name="_Toc369796020"/>
      <w:r w:rsidRPr="00C626E9">
        <w:rPr>
          <w:u w:val="single"/>
        </w:rPr>
        <w:t>Limitations</w:t>
      </w:r>
      <w:bookmarkEnd w:id="84"/>
      <w:bookmarkEnd w:id="85"/>
      <w:bookmarkEnd w:id="86"/>
      <w:bookmarkEnd w:id="87"/>
    </w:p>
    <w:p w:rsidR="00C626E9" w:rsidRPr="00C626E9" w:rsidRDefault="00C626E9" w:rsidP="00BA3C4F">
      <w:pPr>
        <w:pStyle w:val="Heading3"/>
      </w:pPr>
      <w:r w:rsidRPr="00C626E9">
        <w:t xml:space="preserve">Respondents may be requested to clarify the information in their proposals, but they may not alter their proposals or otherwise submit any additional information after the proposal due date. </w:t>
      </w:r>
    </w:p>
    <w:p w:rsidR="00C626E9" w:rsidRPr="00C626E9" w:rsidRDefault="00C626E9" w:rsidP="00BA3C4F">
      <w:pPr>
        <w:pStyle w:val="Heading3"/>
      </w:pPr>
      <w:r w:rsidRPr="00C626E9">
        <w:t>While LIPA has endeavored to supply useful information in this RFP and the associated website, LIPA makes no representation or warranty, express or implied, as to the accuracy or completeness of any information contained herein or otherwise provided to any Respondent by or on behalf of LIPA.  Respondents are encouraged to conduct their own investigation and analysis of any and all information contained herein or otherwise provided by or on behalf of LIPA.</w:t>
      </w:r>
    </w:p>
    <w:p w:rsidR="00C626E9" w:rsidRPr="00471E94" w:rsidRDefault="00C626E9" w:rsidP="002962EB">
      <w:pPr>
        <w:pStyle w:val="Heading2"/>
        <w:numPr>
          <w:ilvl w:val="0"/>
          <w:numId w:val="0"/>
        </w:numPr>
        <w:ind w:left="720"/>
      </w:pPr>
    </w:p>
    <w:p w:rsidR="00A206CF" w:rsidRDefault="000E4291" w:rsidP="00D03FB0">
      <w:pPr>
        <w:pStyle w:val="BodyTextCenter"/>
        <w:sectPr w:rsidR="00A206CF" w:rsidSect="00124D31">
          <w:headerReference w:type="default" r:id="rId18"/>
          <w:pgSz w:w="12240" w:h="15840"/>
          <w:pgMar w:top="1440" w:right="1440" w:bottom="1440" w:left="1440" w:header="720" w:footer="720" w:gutter="0"/>
          <w:cols w:space="720"/>
          <w:docGrid w:linePitch="360"/>
        </w:sectPr>
      </w:pPr>
      <w:r w:rsidRPr="00471E94">
        <w:t>* * * * *</w:t>
      </w:r>
      <w:bookmarkEnd w:id="2"/>
      <w:bookmarkEnd w:id="3"/>
      <w:bookmarkEnd w:id="4"/>
      <w:bookmarkEnd w:id="5"/>
      <w:bookmarkEnd w:id="6"/>
      <w:bookmarkEnd w:id="7"/>
      <w:bookmarkEnd w:id="8"/>
      <w:bookmarkEnd w:id="9"/>
      <w:bookmarkEnd w:id="10"/>
    </w:p>
    <w:p w:rsidR="00A206CF" w:rsidRPr="00327CFA" w:rsidRDefault="00A206CF" w:rsidP="00327CFA">
      <w:pPr>
        <w:pStyle w:val="Heading1"/>
        <w:jc w:val="both"/>
        <w:rPr>
          <w:szCs w:val="22"/>
        </w:rPr>
      </w:pPr>
      <w:bookmarkStart w:id="88" w:name="_Ref368041202"/>
      <w:bookmarkStart w:id="89" w:name="_Toc369796021"/>
      <w:r w:rsidRPr="00327CFA">
        <w:rPr>
          <w:szCs w:val="22"/>
        </w:rPr>
        <w:lastRenderedPageBreak/>
        <w:t>MWBE Participation</w:t>
      </w:r>
      <w:bookmarkEnd w:id="88"/>
      <w:r w:rsidR="009F3D3C" w:rsidRPr="00327CFA">
        <w:rPr>
          <w:szCs w:val="22"/>
        </w:rPr>
        <w:t xml:space="preserve">/ </w:t>
      </w:r>
      <w:r w:rsidR="009F3D3C" w:rsidRPr="00327CFA">
        <w:rPr>
          <w:szCs w:val="22"/>
          <w:u w:val="single"/>
        </w:rPr>
        <w:t>Equal Employment Opportunity</w:t>
      </w:r>
      <w:bookmarkEnd w:id="89"/>
    </w:p>
    <w:p w:rsidR="00A206CF" w:rsidRPr="00327CFA" w:rsidRDefault="009F3D3C" w:rsidP="008D5FF1">
      <w:pPr>
        <w:pStyle w:val="Heading3"/>
      </w:pPr>
      <w:r w:rsidRPr="00327CFA">
        <w:t>While there are no Minority and Women Owned Business Enterprise (“</w:t>
      </w:r>
      <w:r w:rsidRPr="00327CFA">
        <w:rPr>
          <w:u w:val="single"/>
        </w:rPr>
        <w:t>M/WBE</w:t>
      </w:r>
      <w:r w:rsidRPr="00327CFA">
        <w:t xml:space="preserve">”) participation goals in this RFP, Respondents are encouraged to use M/WBEs in connection with the its proposed project.  Areas for consideration include procuring engineering, design, installation, equipment and materials or any other purchase of goods or services from a New York State certified M/WBE.  The New York State directory of certified M/WBEs may be accessed at </w:t>
      </w:r>
      <w:r w:rsidR="008D5FF1" w:rsidRPr="008D5FF1">
        <w:t>http://www.esd.ny.gov/MWBE.html</w:t>
      </w:r>
      <w:bookmarkStart w:id="90" w:name="_GoBack"/>
      <w:bookmarkEnd w:id="90"/>
      <w:r w:rsidRPr="00327CFA">
        <w:t>.</w:t>
      </w:r>
    </w:p>
    <w:p w:rsidR="009F3D3C" w:rsidRPr="00327CFA" w:rsidRDefault="009F3D3C" w:rsidP="00327CFA">
      <w:pPr>
        <w:pStyle w:val="Heading3"/>
        <w:jc w:val="both"/>
        <w:rPr>
          <w:szCs w:val="22"/>
        </w:rPr>
      </w:pPr>
      <w:r w:rsidRPr="00327CFA">
        <w:rPr>
          <w:szCs w:val="22"/>
        </w:rPr>
        <w:t>All selected Proposers will be required to comply with requirements regarding Equal Employment Opportunity (“</w:t>
      </w:r>
      <w:r w:rsidRPr="00327CFA">
        <w:rPr>
          <w:szCs w:val="22"/>
          <w:u w:val="single"/>
        </w:rPr>
        <w:t>EEO</w:t>
      </w:r>
      <w:r w:rsidRPr="00327CFA">
        <w:rPr>
          <w:szCs w:val="22"/>
        </w:rPr>
        <w:t>”), including any related certifications regarding EEO and MWBE policies, EEO Staffing Plans and Workforce Employment Utilization Reports.  Respondents should refer to the RFP website for Supplement 1, Exhibit B (Standard Clauses for LIPA’s Contracts).</w:t>
      </w:r>
    </w:p>
    <w:p w:rsidR="00A206CF" w:rsidRPr="00471E94" w:rsidRDefault="00A206CF" w:rsidP="00A206CF">
      <w:pPr>
        <w:pStyle w:val="BodyTextCenter"/>
      </w:pPr>
      <w:r w:rsidRPr="00471E94">
        <w:t>* * * * *</w:t>
      </w:r>
    </w:p>
    <w:p w:rsidR="00A206CF" w:rsidRPr="00A206CF" w:rsidRDefault="00A206CF" w:rsidP="00A206CF">
      <w:pPr>
        <w:pStyle w:val="BodyText"/>
      </w:pPr>
    </w:p>
    <w:sectPr w:rsidR="00A206CF" w:rsidRPr="00A206CF" w:rsidSect="00124D3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14" w:rsidRDefault="00022D14" w:rsidP="00555288">
      <w:r>
        <w:separator/>
      </w:r>
    </w:p>
  </w:endnote>
  <w:endnote w:type="continuationSeparator" w:id="0">
    <w:p w:rsidR="00022D14" w:rsidRDefault="00022D14" w:rsidP="0055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14" w:rsidRDefault="00022D14" w:rsidP="00555288">
      <w:r>
        <w:separator/>
      </w:r>
    </w:p>
  </w:footnote>
  <w:footnote w:type="continuationSeparator" w:id="0">
    <w:p w:rsidR="00022D14" w:rsidRDefault="00022D14" w:rsidP="0055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Default="00C459AF" w:rsidP="00F9281B">
    <w:pPr>
      <w:pStyle w:val="Header"/>
      <w:tabs>
        <w:tab w:val="clear" w:pos="4320"/>
        <w:tab w:val="clear" w:pos="6480"/>
        <w:tab w:val="clear" w:pos="8640"/>
        <w:tab w:val="clear" w:pos="12960"/>
        <w:tab w:val="center" w:pos="4680"/>
        <w:tab w:val="right" w:pos="9360"/>
      </w:tabs>
    </w:pPr>
    <w:r>
      <w:t>280-MW Renewable RFP</w:t>
    </w:r>
    <w:r>
      <w:tab/>
    </w:r>
    <w:r>
      <w:rPr>
        <w:rFonts w:cs="Arial"/>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Default="00C459AF" w:rsidP="00F9281B">
    <w:pPr>
      <w:pStyle w:val="Header"/>
      <w:tabs>
        <w:tab w:val="clear" w:pos="4320"/>
        <w:tab w:val="clear" w:pos="6480"/>
        <w:tab w:val="clear" w:pos="8640"/>
        <w:tab w:val="clear" w:pos="12960"/>
        <w:tab w:val="center" w:pos="4680"/>
        <w:tab w:val="right" w:pos="9360"/>
      </w:tabs>
    </w:pPr>
    <w:r>
      <w:t>280-MW Renewable RFP</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Default="00C459AF" w:rsidP="00F9281B">
    <w:pPr>
      <w:pStyle w:val="Header"/>
      <w:tabs>
        <w:tab w:val="clear" w:pos="4320"/>
        <w:tab w:val="clear" w:pos="6480"/>
        <w:tab w:val="clear" w:pos="8640"/>
        <w:tab w:val="clear" w:pos="12960"/>
        <w:tab w:val="center" w:pos="4680"/>
        <w:tab w:val="right" w:pos="9360"/>
      </w:tabs>
    </w:pPr>
    <w:r>
      <w:t>280-MW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Pr>
        <w:rFonts w:cs="Arial"/>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Default="00C459AF" w:rsidP="00F9281B">
    <w:pPr>
      <w:pStyle w:val="Header"/>
      <w:tabs>
        <w:tab w:val="clear" w:pos="4320"/>
        <w:tab w:val="clear" w:pos="6480"/>
        <w:tab w:val="clear" w:pos="8640"/>
        <w:tab w:val="clear" w:pos="12960"/>
        <w:tab w:val="center" w:pos="4680"/>
        <w:tab w:val="right" w:pos="9360"/>
      </w:tabs>
    </w:pPr>
    <w:r>
      <w:t>280-MW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Default="00C459AF" w:rsidP="00F9281B">
    <w:pPr>
      <w:pStyle w:val="Header"/>
      <w:tabs>
        <w:tab w:val="clear" w:pos="4320"/>
        <w:tab w:val="clear" w:pos="6480"/>
        <w:tab w:val="clear" w:pos="8640"/>
        <w:tab w:val="clear" w:pos="12960"/>
        <w:tab w:val="center" w:pos="4680"/>
        <w:tab w:val="right" w:pos="9360"/>
      </w:tabs>
    </w:pPr>
    <w:r>
      <w:t>280-MW Renewable RFP</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Pr="00024D2F" w:rsidRDefault="00C459AF" w:rsidP="002B0294">
    <w:pPr>
      <w:pStyle w:val="Header"/>
      <w:tabs>
        <w:tab w:val="clear" w:pos="4320"/>
        <w:tab w:val="clear" w:pos="6480"/>
        <w:tab w:val="clear" w:pos="8640"/>
        <w:tab w:val="clear" w:pos="12960"/>
        <w:tab w:val="center" w:pos="4680"/>
        <w:tab w:val="right" w:pos="9360"/>
      </w:tabs>
    </w:pPr>
    <w:r w:rsidRPr="00024D2F">
      <w:t>280-MW Renewable RFP</w:t>
    </w:r>
    <w:r w:rsidRPr="00024D2F">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F" w:rsidRPr="00024D2F" w:rsidRDefault="00C459AF" w:rsidP="002B0294">
    <w:pPr>
      <w:pStyle w:val="Header"/>
      <w:tabs>
        <w:tab w:val="clear" w:pos="4320"/>
        <w:tab w:val="clear" w:pos="6480"/>
        <w:tab w:val="clear" w:pos="8640"/>
        <w:tab w:val="clear" w:pos="12960"/>
        <w:tab w:val="center" w:pos="4680"/>
        <w:tab w:val="right" w:pos="9360"/>
      </w:tabs>
    </w:pPr>
    <w:r w:rsidRPr="00024D2F">
      <w:t>280-MW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6C3440"/>
    <w:lvl w:ilvl="0">
      <w:start w:val="1"/>
      <w:numFmt w:val="decimal"/>
      <w:lvlText w:val="%1."/>
      <w:lvlJc w:val="left"/>
      <w:pPr>
        <w:tabs>
          <w:tab w:val="num" w:pos="1800"/>
        </w:tabs>
        <w:ind w:left="1800" w:hanging="360"/>
      </w:pPr>
    </w:lvl>
  </w:abstractNum>
  <w:abstractNum w:abstractNumId="1">
    <w:nsid w:val="FFFFFF7D"/>
    <w:multiLevelType w:val="singleLevel"/>
    <w:tmpl w:val="F408938E"/>
    <w:lvl w:ilvl="0">
      <w:start w:val="1"/>
      <w:numFmt w:val="decimal"/>
      <w:lvlText w:val="%1."/>
      <w:lvlJc w:val="left"/>
      <w:pPr>
        <w:tabs>
          <w:tab w:val="num" w:pos="1440"/>
        </w:tabs>
        <w:ind w:left="1440" w:hanging="360"/>
      </w:pPr>
    </w:lvl>
  </w:abstractNum>
  <w:abstractNum w:abstractNumId="2">
    <w:nsid w:val="FFFFFF7E"/>
    <w:multiLevelType w:val="singleLevel"/>
    <w:tmpl w:val="87A0776A"/>
    <w:lvl w:ilvl="0">
      <w:start w:val="1"/>
      <w:numFmt w:val="decimal"/>
      <w:lvlText w:val="%1."/>
      <w:lvlJc w:val="left"/>
      <w:pPr>
        <w:tabs>
          <w:tab w:val="num" w:pos="1080"/>
        </w:tabs>
        <w:ind w:left="1080" w:hanging="360"/>
      </w:pPr>
    </w:lvl>
  </w:abstractNum>
  <w:abstractNum w:abstractNumId="3">
    <w:nsid w:val="FFFFFF7F"/>
    <w:multiLevelType w:val="singleLevel"/>
    <w:tmpl w:val="5A92037C"/>
    <w:lvl w:ilvl="0">
      <w:start w:val="1"/>
      <w:numFmt w:val="decimal"/>
      <w:lvlText w:val="%1."/>
      <w:lvlJc w:val="left"/>
      <w:pPr>
        <w:tabs>
          <w:tab w:val="num" w:pos="720"/>
        </w:tabs>
        <w:ind w:left="720" w:hanging="360"/>
      </w:pPr>
    </w:lvl>
  </w:abstractNum>
  <w:abstractNum w:abstractNumId="4">
    <w:nsid w:val="FFFFFF80"/>
    <w:multiLevelType w:val="singleLevel"/>
    <w:tmpl w:val="F992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26B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309160"/>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BFB63434"/>
    <w:lvl w:ilvl="0">
      <w:start w:val="1"/>
      <w:numFmt w:val="decimal"/>
      <w:pStyle w:val="ListNumber"/>
      <w:lvlText w:val="(%1)"/>
      <w:lvlJc w:val="left"/>
      <w:pPr>
        <w:tabs>
          <w:tab w:val="num" w:pos="360"/>
        </w:tabs>
        <w:ind w:left="360" w:hanging="360"/>
      </w:pPr>
      <w:rPr>
        <w:rFonts w:hint="default"/>
      </w:rPr>
    </w:lvl>
  </w:abstractNum>
  <w:abstractNum w:abstractNumId="8">
    <w:nsid w:val="FFFFFF89"/>
    <w:multiLevelType w:val="singleLevel"/>
    <w:tmpl w:val="6CB499F2"/>
    <w:lvl w:ilvl="0">
      <w:start w:val="1"/>
      <w:numFmt w:val="bullet"/>
      <w:lvlText w:val=""/>
      <w:lvlJc w:val="left"/>
      <w:pPr>
        <w:tabs>
          <w:tab w:val="num" w:pos="360"/>
        </w:tabs>
        <w:ind w:left="360" w:hanging="360"/>
      </w:pPr>
      <w:rPr>
        <w:rFonts w:ascii="Symbol" w:hAnsi="Symbol" w:hint="default"/>
      </w:rPr>
    </w:lvl>
  </w:abstractNum>
  <w:abstractNum w:abstractNumId="9">
    <w:nsid w:val="01D6180B"/>
    <w:multiLevelType w:val="hybridMultilevel"/>
    <w:tmpl w:val="A7D2A566"/>
    <w:lvl w:ilvl="0" w:tplc="D42427BE">
      <w:start w:val="1"/>
      <w:numFmt w:val="lowerLetter"/>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34D48C6"/>
    <w:multiLevelType w:val="hybridMultilevel"/>
    <w:tmpl w:val="430A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846A9"/>
    <w:multiLevelType w:val="hybridMultilevel"/>
    <w:tmpl w:val="4D7AAD02"/>
    <w:lvl w:ilvl="0" w:tplc="BB7C05A6">
      <w:start w:val="27"/>
      <w:numFmt w:val="upperLetter"/>
      <w:pStyle w:val="ListofAttachmentsAA-ZZ"/>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512F1"/>
    <w:multiLevelType w:val="multilevel"/>
    <w:tmpl w:val="106A00A0"/>
    <w:lvl w:ilvl="0">
      <w:start w:val="1"/>
      <w:numFmt w:val="decimal"/>
      <w:lvlText w:val="%1.0"/>
      <w:lvlJc w:val="left"/>
      <w:pPr>
        <w:ind w:left="1080" w:hanging="1080"/>
      </w:pPr>
      <w:rPr>
        <w:rFonts w:ascii="Times New Roman" w:hAnsi="Times New Roman" w:cs="Arial" w:hint="default"/>
        <w:b/>
        <w:i w:val="0"/>
        <w:smallCaps/>
        <w:dstrike w:val="0"/>
        <w:sz w:val="28"/>
        <w:szCs w:val="24"/>
        <w:u w:val="none"/>
        <w:vertAlign w:val="baseline"/>
      </w:rPr>
    </w:lvl>
    <w:lvl w:ilvl="1">
      <w:start w:val="1"/>
      <w:numFmt w:val="decimal"/>
      <w:lvlText w:val="%1.%2"/>
      <w:lvlJc w:val="left"/>
      <w:pPr>
        <w:tabs>
          <w:tab w:val="num" w:pos="1080"/>
        </w:tabs>
        <w:ind w:left="1080" w:hanging="1080"/>
      </w:pPr>
      <w:rPr>
        <w:rFonts w:ascii="Times New Roman Bold" w:hAnsi="Times New Roman Bold" w:cs="Arial" w:hint="default"/>
        <w:b/>
        <w:i w:val="0"/>
        <w:caps w:val="0"/>
        <w:dstrike w:val="0"/>
        <w:sz w:val="26"/>
        <w:szCs w:val="24"/>
        <w:vertAlign w:val="baseline"/>
      </w:rPr>
    </w:lvl>
    <w:lvl w:ilvl="2">
      <w:start w:val="1"/>
      <w:numFmt w:val="decimal"/>
      <w:lvlText w:val="%1.%2.%3"/>
      <w:lvlJc w:val="left"/>
      <w:pPr>
        <w:tabs>
          <w:tab w:val="num" w:pos="1440"/>
        </w:tabs>
        <w:ind w:left="1440" w:hanging="1440"/>
      </w:pPr>
      <w:rPr>
        <w:rFonts w:ascii="Times New Roman" w:hAnsi="Times New Roman" w:cs="Arial" w:hint="default"/>
        <w:b/>
        <w:i w:val="0"/>
        <w:dstrike w:val="0"/>
        <w:sz w:val="26"/>
        <w:szCs w:val="22"/>
        <w:vertAlign w:val="baseline"/>
      </w:rPr>
    </w:lvl>
    <w:lvl w:ilvl="3">
      <w:start w:val="1"/>
      <w:numFmt w:val="decimal"/>
      <w:lvlText w:val="%1.%2.%3.%4"/>
      <w:lvlJc w:val="left"/>
      <w:pPr>
        <w:tabs>
          <w:tab w:val="num" w:pos="1080"/>
        </w:tabs>
        <w:ind w:left="1080" w:hanging="1080"/>
      </w:pPr>
      <w:rPr>
        <w:rFonts w:ascii="Arial" w:hAnsi="Arial" w:cs="Arial" w:hint="default"/>
        <w:b/>
        <w:i w:val="0"/>
        <w:dstrike w:val="0"/>
        <w:sz w:val="22"/>
        <w:szCs w:val="22"/>
        <w:vertAlign w:val="baseline"/>
      </w:rPr>
    </w:lvl>
    <w:lvl w:ilvl="4">
      <w:start w:val="1"/>
      <w:numFmt w:val="decimal"/>
      <w:lvlText w:val="%1.%2.%3.%4.%5"/>
      <w:lvlJc w:val="left"/>
      <w:pPr>
        <w:tabs>
          <w:tab w:val="num" w:pos="1080"/>
        </w:tabs>
        <w:ind w:left="1080" w:hanging="1080"/>
      </w:pPr>
      <w:rPr>
        <w:rFonts w:ascii="Arial" w:hAnsi="Arial" w:cs="Arial" w:hint="default"/>
        <w:b/>
        <w:i w:val="0"/>
        <w:dstrike w:val="0"/>
        <w:sz w:val="22"/>
        <w:szCs w:val="22"/>
        <w:vertAlign w:val="base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1B7848"/>
    <w:multiLevelType w:val="hybridMultilevel"/>
    <w:tmpl w:val="CF1C0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0B834E1B"/>
    <w:multiLevelType w:val="hybridMultilevel"/>
    <w:tmpl w:val="AB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3F6E63"/>
    <w:multiLevelType w:val="multilevel"/>
    <w:tmpl w:val="CD8C2062"/>
    <w:lvl w:ilvl="0">
      <w:start w:val="1"/>
      <w:numFmt w:val="none"/>
      <w:lvlText w:val="ES.0"/>
      <w:lvlJc w:val="left"/>
      <w:pPr>
        <w:tabs>
          <w:tab w:val="num" w:pos="720"/>
        </w:tabs>
        <w:ind w:left="720" w:hanging="720"/>
      </w:pPr>
      <w:rPr>
        <w:rFonts w:ascii="Arial Bold" w:hAnsi="Arial Bold" w:hint="default"/>
        <w:b/>
        <w:i w:val="0"/>
        <w:caps w:val="0"/>
        <w:strike w:val="0"/>
        <w:dstrike w:val="0"/>
        <w:vanish w:val="0"/>
        <w:color w:val="000000"/>
        <w:sz w:val="24"/>
        <w:vertAlign w:val="baseline"/>
      </w:rPr>
    </w:lvl>
    <w:lvl w:ilvl="1">
      <w:start w:val="1"/>
      <w:numFmt w:val="decimal"/>
      <w:lvlText w:val="%1ES.%2"/>
      <w:lvlJc w:val="left"/>
      <w:pPr>
        <w:tabs>
          <w:tab w:val="num" w:pos="720"/>
        </w:tabs>
        <w:ind w:left="720" w:hanging="720"/>
      </w:pPr>
      <w:rPr>
        <w:rFonts w:ascii="Arial" w:hAnsi="Arial" w:hint="default"/>
        <w:b/>
        <w:i w:val="0"/>
        <w:caps w:val="0"/>
        <w:strike w:val="0"/>
        <w:dstrike w:val="0"/>
        <w:vanish w:val="0"/>
        <w:color w:val="000000"/>
        <w:sz w:val="24"/>
        <w:vertAlign w:val="baseline"/>
      </w:rPr>
    </w:lvl>
    <w:lvl w:ilvl="2">
      <w:start w:val="1"/>
      <w:numFmt w:val="decimal"/>
      <w:lvlText w:val="%1ES.%2.%3"/>
      <w:lvlJc w:val="left"/>
      <w:pPr>
        <w:tabs>
          <w:tab w:val="num" w:pos="1080"/>
        </w:tabs>
        <w:ind w:left="1080" w:hanging="1080"/>
      </w:pPr>
      <w:rPr>
        <w:rFonts w:ascii="Arial Bold" w:hAnsi="Arial Bold"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ascii="Arial Bold" w:hAnsi="Arial Bold" w:hint="default"/>
        <w:b/>
        <w:i w:val="0"/>
        <w:caps w:val="0"/>
        <w:strike w:val="0"/>
        <w:dstrike w:val="0"/>
        <w:vanish w:val="0"/>
        <w:color w:val="000000"/>
        <w:sz w:val="22"/>
        <w:vertAlign w:val="base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24D4D1F"/>
    <w:multiLevelType w:val="hybridMultilevel"/>
    <w:tmpl w:val="C2502240"/>
    <w:lvl w:ilvl="0" w:tplc="C95443E6">
      <w:start w:val="1"/>
      <w:numFmt w:val="decimal"/>
      <w:pStyle w:val="SectionNumber"/>
      <w:lvlText w:val="Section %1"/>
      <w:lvlJc w:val="right"/>
      <w:pPr>
        <w:tabs>
          <w:tab w:val="num" w:pos="8460"/>
        </w:tabs>
        <w:ind w:left="8460" w:firstLine="0"/>
      </w:pPr>
      <w:rPr>
        <w:rFonts w:hint="default"/>
        <w:bCs w:val="0"/>
        <w:i w:val="0"/>
        <w:iC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E8188B"/>
    <w:multiLevelType w:val="hybridMultilevel"/>
    <w:tmpl w:val="AF10A518"/>
    <w:lvl w:ilvl="0" w:tplc="F326B17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E1D763F"/>
    <w:multiLevelType w:val="hybridMultilevel"/>
    <w:tmpl w:val="B2F87A6C"/>
    <w:lvl w:ilvl="0" w:tplc="E7321174">
      <w:start w:val="53"/>
      <w:numFmt w:val="upperLetter"/>
      <w:pStyle w:val="ListofExhibi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AF781B"/>
    <w:multiLevelType w:val="hybridMultilevel"/>
    <w:tmpl w:val="C8C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D74BF5"/>
    <w:multiLevelType w:val="multilevel"/>
    <w:tmpl w:val="C6345B6A"/>
    <w:lvl w:ilvl="0">
      <w:start w:val="1"/>
      <w:numFmt w:val="decimal"/>
      <w:lvlText w:val="%1.0"/>
      <w:lvlJc w:val="left"/>
      <w:pPr>
        <w:tabs>
          <w:tab w:val="num" w:pos="576"/>
        </w:tabs>
        <w:ind w:left="576" w:hanging="576"/>
      </w:pPr>
      <w:rPr>
        <w:rFonts w:ascii="Arial Bold" w:hAnsi="Arial Bold"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6DF62BD"/>
    <w:multiLevelType w:val="hybridMultilevel"/>
    <w:tmpl w:val="E56033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7D00F02"/>
    <w:multiLevelType w:val="hybridMultilevel"/>
    <w:tmpl w:val="C6CAEE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upperLetter"/>
      <w:pStyle w:val="RFPLevel4"/>
      <w:lvlText w:val="%4."/>
      <w:lvlJc w:val="left"/>
      <w:pPr>
        <w:ind w:left="1440" w:hanging="720"/>
      </w:pPr>
      <w:rPr>
        <w:rFonts w:ascii="Times New Roman" w:hAnsi="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hint="default"/>
        <w:b w:val="0"/>
        <w:i w:val="0"/>
        <w:sz w:val="22"/>
      </w:rPr>
    </w:lvl>
    <w:lvl w:ilvl="6">
      <w:start w:val="1"/>
      <w:numFmt w:val="upperLetter"/>
      <w:pStyle w:val="RFPLevel7"/>
      <w:lvlText w:val="%7."/>
      <w:lvlJc w:val="left"/>
      <w:pPr>
        <w:ind w:left="1440" w:hanging="720"/>
      </w:pPr>
      <w:rPr>
        <w:rFonts w:ascii="Times New Roman" w:hAnsi="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hint="default"/>
        <w:b w:val="0"/>
        <w:i w:val="0"/>
        <w:caps w:val="0"/>
        <w:strike w:val="0"/>
        <w:dstrike w:val="0"/>
        <w:vanish w:val="0"/>
        <w:color w:val="000000"/>
        <w:sz w:val="22"/>
        <w:vertAlign w:val="baseline"/>
      </w:rPr>
    </w:lvl>
    <w:lvl w:ilvl="8">
      <w:start w:val="1"/>
      <w:numFmt w:val="upperLetter"/>
      <w:lvlRestart w:val="2"/>
      <w:lvlText w:val="%9."/>
      <w:lvlJc w:val="left"/>
      <w:pPr>
        <w:ind w:left="1800" w:hanging="720"/>
      </w:pPr>
      <w:rPr>
        <w:rFonts w:ascii="Times New Roman" w:hAnsi="Times New Roman" w:hint="default"/>
        <w:b w:val="0"/>
        <w:i w:val="0"/>
        <w:caps w:val="0"/>
        <w:strike w:val="0"/>
        <w:dstrike w:val="0"/>
        <w:vanish w:val="0"/>
        <w:color w:val="000000"/>
        <w:sz w:val="22"/>
        <w:vertAlign w:val="baseline"/>
      </w:rPr>
    </w:lvl>
  </w:abstractNum>
  <w:abstractNum w:abstractNumId="25">
    <w:nsid w:val="2A636587"/>
    <w:multiLevelType w:val="multilevel"/>
    <w:tmpl w:val="3B0A38CE"/>
    <w:lvl w:ilvl="0">
      <w:start w:val="1"/>
      <w:numFmt w:val="decimal"/>
      <w:pStyle w:val="RFPListNumber"/>
      <w:lvlText w:val="(%1)"/>
      <w:lvlJc w:val="left"/>
      <w:pPr>
        <w:ind w:left="144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4C68F6"/>
    <w:multiLevelType w:val="hybridMultilevel"/>
    <w:tmpl w:val="F7E255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2E342C62"/>
    <w:multiLevelType w:val="multilevel"/>
    <w:tmpl w:val="B014716A"/>
    <w:lvl w:ilvl="0">
      <w:start w:val="1"/>
      <w:numFmt w:val="decimal"/>
      <w:lvlText w:val="%1.0"/>
      <w:lvlJc w:val="left"/>
      <w:pPr>
        <w:ind w:left="720" w:hanging="720"/>
      </w:pPr>
      <w:rPr>
        <w:rFonts w:ascii="Times New Roman Bold" w:hAnsi="Times New Roman Bold" w:hint="default"/>
        <w:b/>
        <w:i w:val="0"/>
        <w:caps/>
        <w:strike w:val="0"/>
        <w:dstrike w:val="0"/>
        <w:vanish w:val="0"/>
        <w:color w:val="000000"/>
        <w:sz w:val="22"/>
        <w:vertAlign w:val="baseline"/>
      </w:rPr>
    </w:lvl>
    <w:lvl w:ilvl="1">
      <w:start w:val="1"/>
      <w:numFmt w:val="decimal"/>
      <w:lvlText w:val="%1.%2"/>
      <w:lvlJc w:val="left"/>
      <w:pPr>
        <w:ind w:left="720" w:hanging="720"/>
      </w:pPr>
      <w:rPr>
        <w:rFonts w:ascii="Times New Roman Bold" w:hAnsi="Times New Roman Bold" w:hint="default"/>
        <w:b/>
        <w:i w:val="0"/>
        <w:caps w:val="0"/>
        <w:strike w:val="0"/>
        <w:dstrike w:val="0"/>
        <w:vanish w:val="0"/>
        <w:color w:val="000000"/>
        <w:sz w:val="22"/>
        <w:vertAlign w:val="baseline"/>
      </w:rPr>
    </w:lvl>
    <w:lvl w:ilvl="2">
      <w:start w:val="1"/>
      <w:numFmt w:val="decimal"/>
      <w:lvlText w:val="%1.%2.%3"/>
      <w:lvlJc w:val="left"/>
      <w:pPr>
        <w:ind w:left="1440" w:hanging="720"/>
      </w:pPr>
      <w:rPr>
        <w:rFonts w:ascii="Times New Roman" w:hAnsi="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hint="default"/>
        <w:b w:val="0"/>
        <w:i w:val="0"/>
        <w:caps w:val="0"/>
        <w:strike w:val="0"/>
        <w:dstrike w:val="0"/>
        <w:vanish w:val="0"/>
        <w:color w:val="000000"/>
        <w:sz w:val="22"/>
        <w:vertAlign w:val="baseline"/>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b/>
        <w:smallCaps/>
        <w:dstrike w:val="0"/>
        <w:sz w:val="24"/>
        <w:vertAlign w:val="baseline"/>
      </w:rPr>
    </w:lvl>
    <w:lvl w:ilvl="1">
      <w:start w:val="1"/>
      <w:numFmt w:val="decimal"/>
      <w:lvlText w:val="%1.%2"/>
      <w:lvlJc w:val="left"/>
      <w:pPr>
        <w:tabs>
          <w:tab w:val="num" w:pos="720"/>
        </w:tabs>
        <w:ind w:left="720" w:hanging="720"/>
      </w:pPr>
      <w:rPr>
        <w:rFonts w:ascii="Arial" w:hAnsi="Arial"/>
        <w:b/>
        <w:caps/>
        <w:dstrike w:val="0"/>
        <w:sz w:val="24"/>
        <w:vertAlign w:val="baseline"/>
      </w:rPr>
    </w:lvl>
    <w:lvl w:ilvl="2">
      <w:start w:val="1"/>
      <w:numFmt w:val="decimal"/>
      <w:lvlText w:val="%1.%2.%3"/>
      <w:lvlJc w:val="left"/>
      <w:pPr>
        <w:tabs>
          <w:tab w:val="num" w:pos="720"/>
        </w:tabs>
        <w:ind w:left="720" w:hanging="720"/>
      </w:pPr>
      <w:rPr>
        <w:rFonts w:ascii="Arial" w:hAnsi="Arial"/>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b/>
        <w:dstrike w:val="0"/>
        <w:sz w:val="22"/>
        <w:vertAlign w:val="base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816568F"/>
    <w:multiLevelType w:val="hybridMultilevel"/>
    <w:tmpl w:val="F3467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B228A5"/>
    <w:multiLevelType w:val="hybridMultilevel"/>
    <w:tmpl w:val="336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13DEB"/>
    <w:multiLevelType w:val="hybridMultilevel"/>
    <w:tmpl w:val="B99C1A2C"/>
    <w:lvl w:ilvl="0" w:tplc="B3404C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F5A23AE"/>
    <w:multiLevelType w:val="hybridMultilevel"/>
    <w:tmpl w:val="0A3E5A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3F765F43"/>
    <w:multiLevelType w:val="hybridMultilevel"/>
    <w:tmpl w:val="DE3C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3578B5"/>
    <w:multiLevelType w:val="hybridMultilevel"/>
    <w:tmpl w:val="2B3CE658"/>
    <w:lvl w:ilvl="0" w:tplc="76C4A2A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7E727E6"/>
    <w:multiLevelType w:val="hybridMultilevel"/>
    <w:tmpl w:val="C866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E96813"/>
    <w:multiLevelType w:val="hybridMultilevel"/>
    <w:tmpl w:val="33665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D33D97"/>
    <w:multiLevelType w:val="multilevel"/>
    <w:tmpl w:val="BD54C5A2"/>
    <w:lvl w:ilvl="0">
      <w:start w:val="1"/>
      <w:numFmt w:val="decimal"/>
      <w:pStyle w:val="Heading1"/>
      <w:lvlText w:val="%1.0"/>
      <w:lvlJc w:val="left"/>
      <w:pPr>
        <w:ind w:left="720" w:hanging="720"/>
      </w:pPr>
      <w:rPr>
        <w:rFonts w:ascii="Times New Roman Bold" w:hAnsi="Times New Roman Bold"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hint="default"/>
        <w:b w:val="0"/>
        <w:i w:val="0"/>
        <w:caps w:val="0"/>
        <w:strike w:val="0"/>
        <w:dstrike w:val="0"/>
        <w:vanish w:val="0"/>
        <w:color w:val="000000"/>
        <w:sz w:val="22"/>
        <w:vertAlign w:val="baseline"/>
      </w:rPr>
    </w:lvl>
    <w:lvl w:ilvl="3">
      <w:start w:val="1"/>
      <w:numFmt w:val="decimal"/>
      <w:pStyle w:val="Heading4"/>
      <w:lvlText w:val="(%4)"/>
      <w:lvlJc w:val="left"/>
      <w:pPr>
        <w:ind w:left="2160" w:hanging="720"/>
      </w:pPr>
      <w:rPr>
        <w:rFonts w:ascii="Times New Roman" w:hAnsi="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AD91F82"/>
    <w:multiLevelType w:val="hybridMultilevel"/>
    <w:tmpl w:val="FD8EC654"/>
    <w:lvl w:ilvl="0" w:tplc="89DA1A68">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07493"/>
    <w:multiLevelType w:val="hybridMultilevel"/>
    <w:tmpl w:val="38B28524"/>
    <w:lvl w:ilvl="0" w:tplc="5C26B34E">
      <w:start w:val="1"/>
      <w:numFmt w:val="upperLetter"/>
      <w:pStyle w:val="ListofAttachmentsA-Z"/>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F2E50"/>
    <w:multiLevelType w:val="hybridMultilevel"/>
    <w:tmpl w:val="F688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057D06"/>
    <w:multiLevelType w:val="hybridMultilevel"/>
    <w:tmpl w:val="2154E288"/>
    <w:lvl w:ilvl="0" w:tplc="76C4A2A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22508D"/>
    <w:multiLevelType w:val="hybridMultilevel"/>
    <w:tmpl w:val="F0B02BA0"/>
    <w:lvl w:ilvl="0" w:tplc="C9BA6A06">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873D81"/>
    <w:multiLevelType w:val="hybridMultilevel"/>
    <w:tmpl w:val="48A2E142"/>
    <w:lvl w:ilvl="0" w:tplc="511E5458">
      <w:start w:val="1"/>
      <w:numFmt w:val="upperLetter"/>
      <w:pStyle w:val="AppendixHeading"/>
      <w:lvlText w:val="Appendix %1"/>
      <w:lvlJc w:val="right"/>
      <w:pPr>
        <w:tabs>
          <w:tab w:val="num" w:pos="8460"/>
        </w:tabs>
        <w:ind w:left="846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6"/>
        <w:szCs w:val="28"/>
        <w:u w:val="none"/>
        <w:vertAlign w:val="baseline"/>
        <w:em w:val="none"/>
      </w:rPr>
    </w:lvl>
    <w:lvl w:ilvl="1" w:tplc="323EDE70" w:tentative="1">
      <w:start w:val="1"/>
      <w:numFmt w:val="lowerLetter"/>
      <w:lvlText w:val="%2."/>
      <w:lvlJc w:val="left"/>
      <w:pPr>
        <w:tabs>
          <w:tab w:val="num" w:pos="1440"/>
        </w:tabs>
        <w:ind w:left="1440" w:hanging="360"/>
      </w:pPr>
    </w:lvl>
    <w:lvl w:ilvl="2" w:tplc="0AA233BC" w:tentative="1">
      <w:start w:val="1"/>
      <w:numFmt w:val="lowerRoman"/>
      <w:lvlText w:val="%3."/>
      <w:lvlJc w:val="right"/>
      <w:pPr>
        <w:tabs>
          <w:tab w:val="num" w:pos="2160"/>
        </w:tabs>
        <w:ind w:left="2160" w:hanging="180"/>
      </w:pPr>
    </w:lvl>
    <w:lvl w:ilvl="3" w:tplc="0B922538" w:tentative="1">
      <w:start w:val="1"/>
      <w:numFmt w:val="decimal"/>
      <w:lvlText w:val="%4."/>
      <w:lvlJc w:val="left"/>
      <w:pPr>
        <w:tabs>
          <w:tab w:val="num" w:pos="2880"/>
        </w:tabs>
        <w:ind w:left="2880" w:hanging="360"/>
      </w:pPr>
    </w:lvl>
    <w:lvl w:ilvl="4" w:tplc="501CD046" w:tentative="1">
      <w:start w:val="1"/>
      <w:numFmt w:val="lowerLetter"/>
      <w:lvlText w:val="%5."/>
      <w:lvlJc w:val="left"/>
      <w:pPr>
        <w:tabs>
          <w:tab w:val="num" w:pos="3600"/>
        </w:tabs>
        <w:ind w:left="3600" w:hanging="360"/>
      </w:pPr>
    </w:lvl>
    <w:lvl w:ilvl="5" w:tplc="C8A85860" w:tentative="1">
      <w:start w:val="1"/>
      <w:numFmt w:val="lowerRoman"/>
      <w:lvlText w:val="%6."/>
      <w:lvlJc w:val="right"/>
      <w:pPr>
        <w:tabs>
          <w:tab w:val="num" w:pos="4320"/>
        </w:tabs>
        <w:ind w:left="4320" w:hanging="180"/>
      </w:pPr>
    </w:lvl>
    <w:lvl w:ilvl="6" w:tplc="BA668566" w:tentative="1">
      <w:start w:val="1"/>
      <w:numFmt w:val="decimal"/>
      <w:lvlText w:val="%7."/>
      <w:lvlJc w:val="left"/>
      <w:pPr>
        <w:tabs>
          <w:tab w:val="num" w:pos="5040"/>
        </w:tabs>
        <w:ind w:left="5040" w:hanging="360"/>
      </w:pPr>
    </w:lvl>
    <w:lvl w:ilvl="7" w:tplc="280CDB1C" w:tentative="1">
      <w:start w:val="1"/>
      <w:numFmt w:val="lowerLetter"/>
      <w:lvlText w:val="%8."/>
      <w:lvlJc w:val="left"/>
      <w:pPr>
        <w:tabs>
          <w:tab w:val="num" w:pos="5760"/>
        </w:tabs>
        <w:ind w:left="5760" w:hanging="360"/>
      </w:pPr>
    </w:lvl>
    <w:lvl w:ilvl="8" w:tplc="6886552E" w:tentative="1">
      <w:start w:val="1"/>
      <w:numFmt w:val="lowerRoman"/>
      <w:lvlText w:val="%9."/>
      <w:lvlJc w:val="right"/>
      <w:pPr>
        <w:tabs>
          <w:tab w:val="num" w:pos="6480"/>
        </w:tabs>
        <w:ind w:left="6480" w:hanging="180"/>
      </w:pPr>
    </w:lvl>
  </w:abstractNum>
  <w:abstractNum w:abstractNumId="44">
    <w:nsid w:val="5E634A8B"/>
    <w:multiLevelType w:val="hybridMultilevel"/>
    <w:tmpl w:val="30184F3A"/>
    <w:lvl w:ilvl="0" w:tplc="EDA0AE22">
      <w:start w:val="1"/>
      <w:numFmt w:val="decimal"/>
      <w:lvlText w:val="(%1)"/>
      <w:lvlJc w:val="left"/>
      <w:pPr>
        <w:ind w:left="1080" w:hanging="360"/>
      </w:pPr>
      <w:rPr>
        <w:rFonts w:hint="default"/>
      </w:rPr>
    </w:lvl>
    <w:lvl w:ilvl="1" w:tplc="D214E068">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AB1050"/>
    <w:multiLevelType w:val="hybridMultilevel"/>
    <w:tmpl w:val="F11A1630"/>
    <w:lvl w:ilvl="0" w:tplc="46825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31900E7"/>
    <w:multiLevelType w:val="hybridMultilevel"/>
    <w:tmpl w:val="B0C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877D28"/>
    <w:multiLevelType w:val="multilevel"/>
    <w:tmpl w:val="E1ECBBFE"/>
    <w:lvl w:ilvl="0">
      <w:start w:val="1"/>
      <w:numFmt w:val="upperLetter"/>
      <w:pStyle w:val="AppendixTOC"/>
      <w:lvlText w:val="Attachment %1."/>
      <w:lvlJc w:val="left"/>
      <w:pPr>
        <w:ind w:left="1800" w:hanging="180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C111DFA"/>
    <w:multiLevelType w:val="hybridMultilevel"/>
    <w:tmpl w:val="59FA5260"/>
    <w:lvl w:ilvl="0" w:tplc="9ABCAF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4671A8"/>
    <w:multiLevelType w:val="hybridMultilevel"/>
    <w:tmpl w:val="1C06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B51C40"/>
    <w:multiLevelType w:val="hybridMultilevel"/>
    <w:tmpl w:val="1508133E"/>
    <w:lvl w:ilvl="0" w:tplc="D6E24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C55267"/>
    <w:multiLevelType w:val="hybridMultilevel"/>
    <w:tmpl w:val="19623354"/>
    <w:lvl w:ilvl="0" w:tplc="0ECCE9C4">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6"/>
        <w:szCs w:val="28"/>
        <w:u w:val="none"/>
        <w:vertAlign w:val="baseline"/>
        <w:em w:val="none"/>
      </w:rPr>
    </w:lvl>
    <w:lvl w:ilvl="1" w:tplc="82160C56" w:tentative="1">
      <w:start w:val="1"/>
      <w:numFmt w:val="lowerLetter"/>
      <w:lvlText w:val="%2."/>
      <w:lvlJc w:val="left"/>
      <w:pPr>
        <w:ind w:left="9900" w:hanging="360"/>
      </w:pPr>
    </w:lvl>
    <w:lvl w:ilvl="2" w:tplc="7936823A" w:tentative="1">
      <w:start w:val="1"/>
      <w:numFmt w:val="lowerRoman"/>
      <w:lvlText w:val="%3."/>
      <w:lvlJc w:val="right"/>
      <w:pPr>
        <w:ind w:left="10620" w:hanging="180"/>
      </w:pPr>
    </w:lvl>
    <w:lvl w:ilvl="3" w:tplc="8FC04F76" w:tentative="1">
      <w:start w:val="1"/>
      <w:numFmt w:val="decimal"/>
      <w:lvlText w:val="%4."/>
      <w:lvlJc w:val="left"/>
      <w:pPr>
        <w:ind w:left="11340" w:hanging="360"/>
      </w:pPr>
    </w:lvl>
    <w:lvl w:ilvl="4" w:tplc="EA92939E" w:tentative="1">
      <w:start w:val="1"/>
      <w:numFmt w:val="lowerLetter"/>
      <w:lvlText w:val="%5."/>
      <w:lvlJc w:val="left"/>
      <w:pPr>
        <w:ind w:left="12060" w:hanging="360"/>
      </w:pPr>
    </w:lvl>
    <w:lvl w:ilvl="5" w:tplc="99D60EB2" w:tentative="1">
      <w:start w:val="1"/>
      <w:numFmt w:val="lowerRoman"/>
      <w:lvlText w:val="%6."/>
      <w:lvlJc w:val="right"/>
      <w:pPr>
        <w:ind w:left="12780" w:hanging="180"/>
      </w:pPr>
    </w:lvl>
    <w:lvl w:ilvl="6" w:tplc="32FC7830" w:tentative="1">
      <w:start w:val="1"/>
      <w:numFmt w:val="decimal"/>
      <w:lvlText w:val="%7."/>
      <w:lvlJc w:val="left"/>
      <w:pPr>
        <w:ind w:left="13500" w:hanging="360"/>
      </w:pPr>
    </w:lvl>
    <w:lvl w:ilvl="7" w:tplc="53764D88" w:tentative="1">
      <w:start w:val="1"/>
      <w:numFmt w:val="lowerLetter"/>
      <w:lvlText w:val="%8."/>
      <w:lvlJc w:val="left"/>
      <w:pPr>
        <w:ind w:left="14220" w:hanging="360"/>
      </w:pPr>
    </w:lvl>
    <w:lvl w:ilvl="8" w:tplc="C9C07F3A" w:tentative="1">
      <w:start w:val="1"/>
      <w:numFmt w:val="lowerRoman"/>
      <w:lvlText w:val="%9."/>
      <w:lvlJc w:val="right"/>
      <w:pPr>
        <w:ind w:left="14940" w:hanging="180"/>
      </w:pPr>
    </w:lvl>
  </w:abstractNum>
  <w:abstractNum w:abstractNumId="53">
    <w:nsid w:val="7E985325"/>
    <w:multiLevelType w:val="hybridMultilevel"/>
    <w:tmpl w:val="EC86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3971FD"/>
    <w:multiLevelType w:val="hybridMultilevel"/>
    <w:tmpl w:val="16F8A800"/>
    <w:lvl w:ilvl="0" w:tplc="5D701450">
      <w:start w:val="1"/>
      <w:numFmt w:val="decimal"/>
      <w:lvlText w:val="%1."/>
      <w:lvlJc w:val="left"/>
      <w:pPr>
        <w:ind w:left="1440" w:hanging="360"/>
      </w:pPr>
      <w:rPr>
        <w:rFonts w:ascii="Times New Roman" w:eastAsia="Times New Roman" w:hAnsi="Times New Roman" w:cs="Times New Roman"/>
      </w:rPr>
    </w:lvl>
    <w:lvl w:ilvl="1" w:tplc="04090001">
      <w:start w:val="1"/>
      <w:numFmt w:val="bullet"/>
      <w:lvlText w:val=""/>
      <w:lvlJc w:val="left"/>
      <w:pPr>
        <w:tabs>
          <w:tab w:val="num" w:pos="2340"/>
        </w:tabs>
        <w:ind w:left="23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ind w:left="3600" w:hanging="360"/>
      </w:pPr>
      <w:rPr>
        <w:rFonts w:cs="Times New Roman" w:hint="default"/>
      </w:rPr>
    </w:lvl>
    <w:lvl w:ilvl="5" w:tplc="3064EDCC">
      <w:start w:val="1"/>
      <w:numFmt w:val="lowerLetter"/>
      <w:lvlText w:val="(%6)"/>
      <w:lvlJc w:val="left"/>
      <w:pPr>
        <w:ind w:left="4500" w:hanging="360"/>
      </w:pPr>
      <w:rPr>
        <w:rFonts w:ascii="Times New Roman" w:hAnsi="Times New Roman" w:cs="Times New Roman" w:hint="default"/>
        <w:b w:val="0"/>
        <w:i w:val="0"/>
        <w:sz w:val="24"/>
      </w:rPr>
    </w:lvl>
    <w:lvl w:ilvl="6" w:tplc="27A64E44">
      <w:start w:val="1"/>
      <w:numFmt w:val="decimal"/>
      <w:lvlText w:val="(%7)"/>
      <w:lvlJc w:val="left"/>
      <w:pPr>
        <w:ind w:left="5040" w:hanging="360"/>
      </w:pPr>
      <w:rPr>
        <w:rFonts w:cs="Times New Roman" w:hint="default"/>
        <w:b/>
      </w:rPr>
    </w:lvl>
    <w:lvl w:ilvl="7" w:tplc="82A2279A">
      <w:start w:val="1"/>
      <w:numFmt w:val="upperLetter"/>
      <w:lvlText w:val="%8."/>
      <w:lvlJc w:val="left"/>
      <w:pPr>
        <w:ind w:left="5760" w:hanging="360"/>
      </w:pPr>
      <w:rPr>
        <w:rFonts w:cs="Times New Roman" w:hint="default"/>
        <w:b/>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7"/>
  </w:num>
  <w:num w:numId="3">
    <w:abstractNumId w:val="43"/>
  </w:num>
  <w:num w:numId="4">
    <w:abstractNumId w:val="14"/>
  </w:num>
  <w:num w:numId="5">
    <w:abstractNumId w:val="17"/>
  </w:num>
  <w:num w:numId="6">
    <w:abstractNumId w:val="16"/>
  </w:num>
  <w:num w:numId="7">
    <w:abstractNumId w:val="28"/>
  </w:num>
  <w:num w:numId="8">
    <w:abstractNumId w:val="12"/>
  </w:num>
  <w:num w:numId="9">
    <w:abstractNumId w:val="52"/>
  </w:num>
  <w:num w:numId="10">
    <w:abstractNumId w:val="24"/>
  </w:num>
  <w:num w:numId="11">
    <w:abstractNumId w:val="11"/>
  </w:num>
  <w:num w:numId="12">
    <w:abstractNumId w:val="19"/>
  </w:num>
  <w:num w:numId="13">
    <w:abstractNumId w:val="39"/>
  </w:num>
  <w:num w:numId="14">
    <w:abstractNumId w:val="48"/>
  </w:num>
  <w:num w:numId="15">
    <w:abstractNumId w:val="37"/>
  </w:num>
  <w:num w:numId="16">
    <w:abstractNumId w:val="47"/>
  </w:num>
  <w:num w:numId="17">
    <w:abstractNumId w:val="25"/>
  </w:num>
  <w:num w:numId="18">
    <w:abstractNumId w:val="37"/>
  </w:num>
  <w:num w:numId="19">
    <w:abstractNumId w:val="0"/>
  </w:num>
  <w:num w:numId="20">
    <w:abstractNumId w:val="38"/>
    <w:lvlOverride w:ilvl="0">
      <w:startOverride w:val="27"/>
    </w:lvlOverride>
  </w:num>
  <w:num w:numId="21">
    <w:abstractNumId w:val="42"/>
  </w:num>
  <w:num w:numId="22">
    <w:abstractNumId w:val="37"/>
  </w:num>
  <w:num w:numId="23">
    <w:abstractNumId w:val="37"/>
  </w:num>
  <w:num w:numId="24">
    <w:abstractNumId w:val="37"/>
  </w:num>
  <w:num w:numId="25">
    <w:abstractNumId w:val="37"/>
  </w:num>
  <w:num w:numId="26">
    <w:abstractNumId w:val="37"/>
  </w:num>
  <w:num w:numId="27">
    <w:abstractNumId w:val="8"/>
  </w:num>
  <w:num w:numId="28">
    <w:abstractNumId w:val="18"/>
  </w:num>
  <w:num w:numId="29">
    <w:abstractNumId w:val="22"/>
  </w:num>
  <w:num w:numId="30">
    <w:abstractNumId w:val="30"/>
  </w:num>
  <w:num w:numId="31">
    <w:abstractNumId w:val="3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 w:numId="38">
    <w:abstractNumId w:val="4"/>
  </w:num>
  <w:num w:numId="39">
    <w:abstractNumId w:val="3"/>
  </w:num>
  <w:num w:numId="40">
    <w:abstractNumId w:val="2"/>
  </w:num>
  <w:num w:numId="41">
    <w:abstractNumId w:val="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4"/>
  </w:num>
  <w:num w:numId="45">
    <w:abstractNumId w:val="41"/>
  </w:num>
  <w:num w:numId="46">
    <w:abstractNumId w:val="34"/>
  </w:num>
  <w:num w:numId="47">
    <w:abstractNumId w:val="10"/>
  </w:num>
  <w:num w:numId="48">
    <w:abstractNumId w:val="35"/>
  </w:num>
  <w:num w:numId="49">
    <w:abstractNumId w:val="36"/>
  </w:num>
  <w:num w:numId="50">
    <w:abstractNumId w:val="53"/>
  </w:num>
  <w:num w:numId="51">
    <w:abstractNumId w:val="29"/>
  </w:num>
  <w:num w:numId="52">
    <w:abstractNumId w:val="13"/>
  </w:num>
  <w:num w:numId="53">
    <w:abstractNumId w:val="54"/>
  </w:num>
  <w:num w:numId="54">
    <w:abstractNumId w:val="46"/>
  </w:num>
  <w:num w:numId="55">
    <w:abstractNumId w:val="50"/>
  </w:num>
  <w:num w:numId="56">
    <w:abstractNumId w:val="20"/>
  </w:num>
  <w:num w:numId="57">
    <w:abstractNumId w:val="49"/>
  </w:num>
  <w:num w:numId="58">
    <w:abstractNumId w:val="33"/>
  </w:num>
  <w:num w:numId="59">
    <w:abstractNumId w:val="31"/>
  </w:num>
  <w:num w:numId="60">
    <w:abstractNumId w:val="51"/>
  </w:num>
  <w:num w:numId="61">
    <w:abstractNumId w:val="9"/>
  </w:num>
  <w:num w:numId="62">
    <w:abstractNumId w:val="37"/>
    <w:lvlOverride w:ilvl="0">
      <w:startOverride w:val="7"/>
    </w:lvlOverride>
    <w:lvlOverride w:ilvl="1">
      <w:startOverride w:val="2"/>
    </w:lvlOverride>
    <w:lvlOverride w:ilvl="2">
      <w:startOverride w:val="3"/>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5"/>
  </w:num>
  <w:num w:numId="65">
    <w:abstractNumId w:val="23"/>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A4"/>
    <w:rsid w:val="000004E0"/>
    <w:rsid w:val="0000165F"/>
    <w:rsid w:val="00001C21"/>
    <w:rsid w:val="0000396E"/>
    <w:rsid w:val="00004744"/>
    <w:rsid w:val="00006232"/>
    <w:rsid w:val="00006693"/>
    <w:rsid w:val="0001077D"/>
    <w:rsid w:val="00010CC8"/>
    <w:rsid w:val="0001140E"/>
    <w:rsid w:val="00012A53"/>
    <w:rsid w:val="00013F0B"/>
    <w:rsid w:val="00015360"/>
    <w:rsid w:val="000162CC"/>
    <w:rsid w:val="00017957"/>
    <w:rsid w:val="00020BB0"/>
    <w:rsid w:val="00021A5C"/>
    <w:rsid w:val="00022D14"/>
    <w:rsid w:val="000236D6"/>
    <w:rsid w:val="0002479E"/>
    <w:rsid w:val="00024D2F"/>
    <w:rsid w:val="00026CDA"/>
    <w:rsid w:val="00031604"/>
    <w:rsid w:val="00031C80"/>
    <w:rsid w:val="000329E2"/>
    <w:rsid w:val="00034757"/>
    <w:rsid w:val="00034E38"/>
    <w:rsid w:val="000360DC"/>
    <w:rsid w:val="00036505"/>
    <w:rsid w:val="00036656"/>
    <w:rsid w:val="00037101"/>
    <w:rsid w:val="00040CB9"/>
    <w:rsid w:val="000410A3"/>
    <w:rsid w:val="00041400"/>
    <w:rsid w:val="00041947"/>
    <w:rsid w:val="00041A8B"/>
    <w:rsid w:val="00041D01"/>
    <w:rsid w:val="0004249A"/>
    <w:rsid w:val="00042C20"/>
    <w:rsid w:val="00043CF9"/>
    <w:rsid w:val="000453DA"/>
    <w:rsid w:val="00046020"/>
    <w:rsid w:val="00047BFB"/>
    <w:rsid w:val="0005074F"/>
    <w:rsid w:val="00054D9E"/>
    <w:rsid w:val="0005577C"/>
    <w:rsid w:val="0005600D"/>
    <w:rsid w:val="000560CC"/>
    <w:rsid w:val="000575FF"/>
    <w:rsid w:val="00057BE1"/>
    <w:rsid w:val="000604A5"/>
    <w:rsid w:val="0006221D"/>
    <w:rsid w:val="000654DC"/>
    <w:rsid w:val="00067A70"/>
    <w:rsid w:val="00067AC1"/>
    <w:rsid w:val="000705D4"/>
    <w:rsid w:val="00071749"/>
    <w:rsid w:val="00073F15"/>
    <w:rsid w:val="0007476C"/>
    <w:rsid w:val="00074914"/>
    <w:rsid w:val="00076373"/>
    <w:rsid w:val="00080C22"/>
    <w:rsid w:val="00083606"/>
    <w:rsid w:val="00083D4F"/>
    <w:rsid w:val="000842B0"/>
    <w:rsid w:val="000845B6"/>
    <w:rsid w:val="00085519"/>
    <w:rsid w:val="00086155"/>
    <w:rsid w:val="00087111"/>
    <w:rsid w:val="00087231"/>
    <w:rsid w:val="00087869"/>
    <w:rsid w:val="00087875"/>
    <w:rsid w:val="000913EC"/>
    <w:rsid w:val="00091617"/>
    <w:rsid w:val="00093DAE"/>
    <w:rsid w:val="000947F6"/>
    <w:rsid w:val="00094E70"/>
    <w:rsid w:val="000964A1"/>
    <w:rsid w:val="000A1ECE"/>
    <w:rsid w:val="000A3807"/>
    <w:rsid w:val="000A5B7C"/>
    <w:rsid w:val="000A63FA"/>
    <w:rsid w:val="000A6B6D"/>
    <w:rsid w:val="000B20E6"/>
    <w:rsid w:val="000B218E"/>
    <w:rsid w:val="000B3439"/>
    <w:rsid w:val="000B4DA5"/>
    <w:rsid w:val="000B5404"/>
    <w:rsid w:val="000B5D06"/>
    <w:rsid w:val="000C1735"/>
    <w:rsid w:val="000C1B9C"/>
    <w:rsid w:val="000C3280"/>
    <w:rsid w:val="000C5334"/>
    <w:rsid w:val="000C5DB5"/>
    <w:rsid w:val="000C6541"/>
    <w:rsid w:val="000D0928"/>
    <w:rsid w:val="000D0ACC"/>
    <w:rsid w:val="000D13BC"/>
    <w:rsid w:val="000D19B8"/>
    <w:rsid w:val="000D1E82"/>
    <w:rsid w:val="000D2DFD"/>
    <w:rsid w:val="000D3E45"/>
    <w:rsid w:val="000D4341"/>
    <w:rsid w:val="000D4928"/>
    <w:rsid w:val="000D4FA2"/>
    <w:rsid w:val="000D5D46"/>
    <w:rsid w:val="000D6493"/>
    <w:rsid w:val="000E1BD8"/>
    <w:rsid w:val="000E1BF7"/>
    <w:rsid w:val="000E1D75"/>
    <w:rsid w:val="000E241F"/>
    <w:rsid w:val="000E2640"/>
    <w:rsid w:val="000E2CFF"/>
    <w:rsid w:val="000E363A"/>
    <w:rsid w:val="000E3780"/>
    <w:rsid w:val="000E3831"/>
    <w:rsid w:val="000E38C1"/>
    <w:rsid w:val="000E4291"/>
    <w:rsid w:val="000E4817"/>
    <w:rsid w:val="000E5E5F"/>
    <w:rsid w:val="000F0789"/>
    <w:rsid w:val="000F07F5"/>
    <w:rsid w:val="000F41CB"/>
    <w:rsid w:val="000F47BE"/>
    <w:rsid w:val="000F62ED"/>
    <w:rsid w:val="000F7146"/>
    <w:rsid w:val="00101842"/>
    <w:rsid w:val="00101937"/>
    <w:rsid w:val="00102017"/>
    <w:rsid w:val="001030A6"/>
    <w:rsid w:val="001044DD"/>
    <w:rsid w:val="00104FFC"/>
    <w:rsid w:val="00106E3B"/>
    <w:rsid w:val="001122C3"/>
    <w:rsid w:val="001142B8"/>
    <w:rsid w:val="001163C6"/>
    <w:rsid w:val="00116CD1"/>
    <w:rsid w:val="0011787F"/>
    <w:rsid w:val="00117D14"/>
    <w:rsid w:val="0012080F"/>
    <w:rsid w:val="00121137"/>
    <w:rsid w:val="00121B7A"/>
    <w:rsid w:val="0012214C"/>
    <w:rsid w:val="00123199"/>
    <w:rsid w:val="00123FDE"/>
    <w:rsid w:val="00124D31"/>
    <w:rsid w:val="00124E05"/>
    <w:rsid w:val="00126445"/>
    <w:rsid w:val="00126CD5"/>
    <w:rsid w:val="001327BD"/>
    <w:rsid w:val="00134B79"/>
    <w:rsid w:val="001357FE"/>
    <w:rsid w:val="001367A3"/>
    <w:rsid w:val="00137328"/>
    <w:rsid w:val="001379B3"/>
    <w:rsid w:val="00140605"/>
    <w:rsid w:val="00141B07"/>
    <w:rsid w:val="00143F63"/>
    <w:rsid w:val="00145CF2"/>
    <w:rsid w:val="001470B2"/>
    <w:rsid w:val="001470F6"/>
    <w:rsid w:val="00151EB3"/>
    <w:rsid w:val="001520E9"/>
    <w:rsid w:val="00152595"/>
    <w:rsid w:val="00154291"/>
    <w:rsid w:val="00154C7A"/>
    <w:rsid w:val="001566E7"/>
    <w:rsid w:val="00156945"/>
    <w:rsid w:val="001572BB"/>
    <w:rsid w:val="00164CD8"/>
    <w:rsid w:val="00165F09"/>
    <w:rsid w:val="001675E1"/>
    <w:rsid w:val="00171206"/>
    <w:rsid w:val="0017228B"/>
    <w:rsid w:val="00174F28"/>
    <w:rsid w:val="00175C3D"/>
    <w:rsid w:val="00175EDF"/>
    <w:rsid w:val="001823DA"/>
    <w:rsid w:val="00184D1A"/>
    <w:rsid w:val="00185399"/>
    <w:rsid w:val="00185691"/>
    <w:rsid w:val="0018638E"/>
    <w:rsid w:val="001867D8"/>
    <w:rsid w:val="001877C0"/>
    <w:rsid w:val="00187B2B"/>
    <w:rsid w:val="00187DB3"/>
    <w:rsid w:val="0019074F"/>
    <w:rsid w:val="0019177B"/>
    <w:rsid w:val="00191D59"/>
    <w:rsid w:val="00192292"/>
    <w:rsid w:val="00192623"/>
    <w:rsid w:val="00192DD1"/>
    <w:rsid w:val="00193ED4"/>
    <w:rsid w:val="001940AA"/>
    <w:rsid w:val="00194817"/>
    <w:rsid w:val="001960CC"/>
    <w:rsid w:val="0019786E"/>
    <w:rsid w:val="001A06A7"/>
    <w:rsid w:val="001A0735"/>
    <w:rsid w:val="001A1DA9"/>
    <w:rsid w:val="001A3108"/>
    <w:rsid w:val="001A36ED"/>
    <w:rsid w:val="001A51BC"/>
    <w:rsid w:val="001A5A7A"/>
    <w:rsid w:val="001A5D09"/>
    <w:rsid w:val="001B0F34"/>
    <w:rsid w:val="001B3CCC"/>
    <w:rsid w:val="001B5473"/>
    <w:rsid w:val="001B71A8"/>
    <w:rsid w:val="001B733B"/>
    <w:rsid w:val="001B740B"/>
    <w:rsid w:val="001B7448"/>
    <w:rsid w:val="001B7C23"/>
    <w:rsid w:val="001C08EA"/>
    <w:rsid w:val="001C2217"/>
    <w:rsid w:val="001C3246"/>
    <w:rsid w:val="001C3882"/>
    <w:rsid w:val="001C69EC"/>
    <w:rsid w:val="001D0CA2"/>
    <w:rsid w:val="001D2EE6"/>
    <w:rsid w:val="001D3C88"/>
    <w:rsid w:val="001D4CBB"/>
    <w:rsid w:val="001D6DE4"/>
    <w:rsid w:val="001D7A4A"/>
    <w:rsid w:val="001E1CFF"/>
    <w:rsid w:val="001E1E6E"/>
    <w:rsid w:val="001E22D1"/>
    <w:rsid w:val="001F18C1"/>
    <w:rsid w:val="001F28C7"/>
    <w:rsid w:val="001F2B27"/>
    <w:rsid w:val="001F31CE"/>
    <w:rsid w:val="001F38CF"/>
    <w:rsid w:val="001F5E7A"/>
    <w:rsid w:val="0020334E"/>
    <w:rsid w:val="00203B89"/>
    <w:rsid w:val="002045A0"/>
    <w:rsid w:val="002071C0"/>
    <w:rsid w:val="00210B1B"/>
    <w:rsid w:val="00213067"/>
    <w:rsid w:val="00213B34"/>
    <w:rsid w:val="0021568F"/>
    <w:rsid w:val="0021599E"/>
    <w:rsid w:val="00215C62"/>
    <w:rsid w:val="00217EFE"/>
    <w:rsid w:val="002207C9"/>
    <w:rsid w:val="00220B65"/>
    <w:rsid w:val="00223F0D"/>
    <w:rsid w:val="002259BE"/>
    <w:rsid w:val="00226658"/>
    <w:rsid w:val="0022667D"/>
    <w:rsid w:val="00226A6E"/>
    <w:rsid w:val="00227233"/>
    <w:rsid w:val="00227E3A"/>
    <w:rsid w:val="00230913"/>
    <w:rsid w:val="00231051"/>
    <w:rsid w:val="0023212C"/>
    <w:rsid w:val="002323D7"/>
    <w:rsid w:val="002328FE"/>
    <w:rsid w:val="00232D14"/>
    <w:rsid w:val="002368A0"/>
    <w:rsid w:val="00236D00"/>
    <w:rsid w:val="002375F9"/>
    <w:rsid w:val="00237DA7"/>
    <w:rsid w:val="00242C38"/>
    <w:rsid w:val="00242F75"/>
    <w:rsid w:val="00243516"/>
    <w:rsid w:val="002440BC"/>
    <w:rsid w:val="002454C4"/>
    <w:rsid w:val="00245A5E"/>
    <w:rsid w:val="00246309"/>
    <w:rsid w:val="00246387"/>
    <w:rsid w:val="00246960"/>
    <w:rsid w:val="00246AB5"/>
    <w:rsid w:val="00246B73"/>
    <w:rsid w:val="0024746D"/>
    <w:rsid w:val="00251278"/>
    <w:rsid w:val="00251C9C"/>
    <w:rsid w:val="00254F1E"/>
    <w:rsid w:val="00256465"/>
    <w:rsid w:val="002570C6"/>
    <w:rsid w:val="00261AE4"/>
    <w:rsid w:val="0026251C"/>
    <w:rsid w:val="00262BBE"/>
    <w:rsid w:val="00262DC5"/>
    <w:rsid w:val="0026376C"/>
    <w:rsid w:val="00265001"/>
    <w:rsid w:val="00265467"/>
    <w:rsid w:val="00266CBE"/>
    <w:rsid w:val="002707F7"/>
    <w:rsid w:val="00270C5C"/>
    <w:rsid w:val="00270E3D"/>
    <w:rsid w:val="00271E94"/>
    <w:rsid w:val="00271FDA"/>
    <w:rsid w:val="0027214D"/>
    <w:rsid w:val="002733EF"/>
    <w:rsid w:val="00273D61"/>
    <w:rsid w:val="00273E49"/>
    <w:rsid w:val="00274400"/>
    <w:rsid w:val="0027503F"/>
    <w:rsid w:val="0027611B"/>
    <w:rsid w:val="002806C1"/>
    <w:rsid w:val="00280F96"/>
    <w:rsid w:val="002810C2"/>
    <w:rsid w:val="002836D5"/>
    <w:rsid w:val="002841E9"/>
    <w:rsid w:val="00284B41"/>
    <w:rsid w:val="002914C8"/>
    <w:rsid w:val="00292B6A"/>
    <w:rsid w:val="00293176"/>
    <w:rsid w:val="00293291"/>
    <w:rsid w:val="0029492C"/>
    <w:rsid w:val="00295DE3"/>
    <w:rsid w:val="002962EB"/>
    <w:rsid w:val="002A12AA"/>
    <w:rsid w:val="002A3B70"/>
    <w:rsid w:val="002A40A9"/>
    <w:rsid w:val="002A5C24"/>
    <w:rsid w:val="002A6044"/>
    <w:rsid w:val="002A790E"/>
    <w:rsid w:val="002B01F1"/>
    <w:rsid w:val="002B0294"/>
    <w:rsid w:val="002B10E0"/>
    <w:rsid w:val="002B480B"/>
    <w:rsid w:val="002B4D49"/>
    <w:rsid w:val="002B540A"/>
    <w:rsid w:val="002B7629"/>
    <w:rsid w:val="002C1419"/>
    <w:rsid w:val="002C21D4"/>
    <w:rsid w:val="002C4808"/>
    <w:rsid w:val="002C6D95"/>
    <w:rsid w:val="002C6FE3"/>
    <w:rsid w:val="002C717C"/>
    <w:rsid w:val="002C7689"/>
    <w:rsid w:val="002D1721"/>
    <w:rsid w:val="002D29B5"/>
    <w:rsid w:val="002D49CB"/>
    <w:rsid w:val="002D54A0"/>
    <w:rsid w:val="002D74E5"/>
    <w:rsid w:val="002D7CF3"/>
    <w:rsid w:val="002E2549"/>
    <w:rsid w:val="002E3F01"/>
    <w:rsid w:val="002E412E"/>
    <w:rsid w:val="002E50DA"/>
    <w:rsid w:val="002E5E9B"/>
    <w:rsid w:val="002E6B27"/>
    <w:rsid w:val="002E7215"/>
    <w:rsid w:val="002E7A70"/>
    <w:rsid w:val="002F05B3"/>
    <w:rsid w:val="002F2C6A"/>
    <w:rsid w:val="002F34F9"/>
    <w:rsid w:val="002F4587"/>
    <w:rsid w:val="002F4C3C"/>
    <w:rsid w:val="002F5442"/>
    <w:rsid w:val="002F642B"/>
    <w:rsid w:val="0030195D"/>
    <w:rsid w:val="00301BFD"/>
    <w:rsid w:val="00301DAD"/>
    <w:rsid w:val="003020F0"/>
    <w:rsid w:val="00302778"/>
    <w:rsid w:val="00302F81"/>
    <w:rsid w:val="003032D8"/>
    <w:rsid w:val="0030359A"/>
    <w:rsid w:val="00305215"/>
    <w:rsid w:val="00306195"/>
    <w:rsid w:val="00307331"/>
    <w:rsid w:val="00307E08"/>
    <w:rsid w:val="00307FA2"/>
    <w:rsid w:val="00310897"/>
    <w:rsid w:val="00310AF0"/>
    <w:rsid w:val="003118BF"/>
    <w:rsid w:val="00311FE1"/>
    <w:rsid w:val="0031373F"/>
    <w:rsid w:val="00313CE8"/>
    <w:rsid w:val="003162C2"/>
    <w:rsid w:val="00317CF8"/>
    <w:rsid w:val="003205B6"/>
    <w:rsid w:val="00321CCD"/>
    <w:rsid w:val="003237C3"/>
    <w:rsid w:val="00325075"/>
    <w:rsid w:val="00325E09"/>
    <w:rsid w:val="0032646C"/>
    <w:rsid w:val="003268B9"/>
    <w:rsid w:val="003274A5"/>
    <w:rsid w:val="00327CC4"/>
    <w:rsid w:val="00327CFA"/>
    <w:rsid w:val="003329E9"/>
    <w:rsid w:val="00332B91"/>
    <w:rsid w:val="00332E94"/>
    <w:rsid w:val="003343C0"/>
    <w:rsid w:val="003360A9"/>
    <w:rsid w:val="00336327"/>
    <w:rsid w:val="00336558"/>
    <w:rsid w:val="00337577"/>
    <w:rsid w:val="00340B62"/>
    <w:rsid w:val="003425BA"/>
    <w:rsid w:val="00343730"/>
    <w:rsid w:val="00345163"/>
    <w:rsid w:val="00346C27"/>
    <w:rsid w:val="00346E30"/>
    <w:rsid w:val="00347D1D"/>
    <w:rsid w:val="0035032E"/>
    <w:rsid w:val="00351841"/>
    <w:rsid w:val="003535D6"/>
    <w:rsid w:val="003564B5"/>
    <w:rsid w:val="00361115"/>
    <w:rsid w:val="00361E78"/>
    <w:rsid w:val="00362D86"/>
    <w:rsid w:val="0036419B"/>
    <w:rsid w:val="003643E4"/>
    <w:rsid w:val="00364A7E"/>
    <w:rsid w:val="00365062"/>
    <w:rsid w:val="0036516B"/>
    <w:rsid w:val="003656E0"/>
    <w:rsid w:val="00365E15"/>
    <w:rsid w:val="0036669D"/>
    <w:rsid w:val="003669AB"/>
    <w:rsid w:val="00366DF1"/>
    <w:rsid w:val="00370D27"/>
    <w:rsid w:val="00372357"/>
    <w:rsid w:val="00373EC3"/>
    <w:rsid w:val="00374C96"/>
    <w:rsid w:val="0038139A"/>
    <w:rsid w:val="00382CCC"/>
    <w:rsid w:val="0038521B"/>
    <w:rsid w:val="003857DF"/>
    <w:rsid w:val="00385E58"/>
    <w:rsid w:val="00387CF5"/>
    <w:rsid w:val="00390C02"/>
    <w:rsid w:val="003913E4"/>
    <w:rsid w:val="00393722"/>
    <w:rsid w:val="00395A17"/>
    <w:rsid w:val="00395C50"/>
    <w:rsid w:val="00396ED7"/>
    <w:rsid w:val="003A0AD9"/>
    <w:rsid w:val="003A124C"/>
    <w:rsid w:val="003A1319"/>
    <w:rsid w:val="003A1668"/>
    <w:rsid w:val="003A3553"/>
    <w:rsid w:val="003A551E"/>
    <w:rsid w:val="003A5AAB"/>
    <w:rsid w:val="003A610C"/>
    <w:rsid w:val="003A7467"/>
    <w:rsid w:val="003B1548"/>
    <w:rsid w:val="003B209C"/>
    <w:rsid w:val="003B5C9E"/>
    <w:rsid w:val="003B68B0"/>
    <w:rsid w:val="003B6B10"/>
    <w:rsid w:val="003B6CB7"/>
    <w:rsid w:val="003B796F"/>
    <w:rsid w:val="003B7CD6"/>
    <w:rsid w:val="003C0236"/>
    <w:rsid w:val="003C2CC3"/>
    <w:rsid w:val="003C2DD8"/>
    <w:rsid w:val="003C2EFF"/>
    <w:rsid w:val="003C3455"/>
    <w:rsid w:val="003C387A"/>
    <w:rsid w:val="003C49AD"/>
    <w:rsid w:val="003C4A79"/>
    <w:rsid w:val="003C5844"/>
    <w:rsid w:val="003C605C"/>
    <w:rsid w:val="003C6654"/>
    <w:rsid w:val="003C69B4"/>
    <w:rsid w:val="003D0449"/>
    <w:rsid w:val="003D5652"/>
    <w:rsid w:val="003D5F5D"/>
    <w:rsid w:val="003D6AD0"/>
    <w:rsid w:val="003E07F0"/>
    <w:rsid w:val="003E1C95"/>
    <w:rsid w:val="003E2F55"/>
    <w:rsid w:val="003E3FB2"/>
    <w:rsid w:val="003E43E2"/>
    <w:rsid w:val="003E54AA"/>
    <w:rsid w:val="003E5A1C"/>
    <w:rsid w:val="003E6D5A"/>
    <w:rsid w:val="003E7319"/>
    <w:rsid w:val="003E795A"/>
    <w:rsid w:val="003F260B"/>
    <w:rsid w:val="003F29D8"/>
    <w:rsid w:val="003F2CD6"/>
    <w:rsid w:val="003F3DCA"/>
    <w:rsid w:val="003F4A75"/>
    <w:rsid w:val="003F5656"/>
    <w:rsid w:val="003F5C3F"/>
    <w:rsid w:val="003F7085"/>
    <w:rsid w:val="003F711E"/>
    <w:rsid w:val="003F7900"/>
    <w:rsid w:val="004004A1"/>
    <w:rsid w:val="00401636"/>
    <w:rsid w:val="00401A07"/>
    <w:rsid w:val="00403185"/>
    <w:rsid w:val="0040414A"/>
    <w:rsid w:val="0040481E"/>
    <w:rsid w:val="004055ED"/>
    <w:rsid w:val="00406A87"/>
    <w:rsid w:val="00406C5D"/>
    <w:rsid w:val="00410327"/>
    <w:rsid w:val="00411D99"/>
    <w:rsid w:val="00412DD5"/>
    <w:rsid w:val="004135F0"/>
    <w:rsid w:val="004159F2"/>
    <w:rsid w:val="004160FA"/>
    <w:rsid w:val="00416C27"/>
    <w:rsid w:val="00417DF4"/>
    <w:rsid w:val="00420112"/>
    <w:rsid w:val="00423AB4"/>
    <w:rsid w:val="00424BB9"/>
    <w:rsid w:val="00425ABA"/>
    <w:rsid w:val="00426619"/>
    <w:rsid w:val="00426716"/>
    <w:rsid w:val="0042701A"/>
    <w:rsid w:val="00427139"/>
    <w:rsid w:val="00430424"/>
    <w:rsid w:val="0043052E"/>
    <w:rsid w:val="00432FA0"/>
    <w:rsid w:val="00433A89"/>
    <w:rsid w:val="0043593F"/>
    <w:rsid w:val="0044088B"/>
    <w:rsid w:val="0044150A"/>
    <w:rsid w:val="004419CF"/>
    <w:rsid w:val="00441F5F"/>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2335"/>
    <w:rsid w:val="00462374"/>
    <w:rsid w:val="0046359D"/>
    <w:rsid w:val="0046382A"/>
    <w:rsid w:val="00464778"/>
    <w:rsid w:val="004667C5"/>
    <w:rsid w:val="00467EE8"/>
    <w:rsid w:val="004704E2"/>
    <w:rsid w:val="00470500"/>
    <w:rsid w:val="00470DEE"/>
    <w:rsid w:val="00471E94"/>
    <w:rsid w:val="00474614"/>
    <w:rsid w:val="004759B0"/>
    <w:rsid w:val="00475F2B"/>
    <w:rsid w:val="004764F6"/>
    <w:rsid w:val="00477B40"/>
    <w:rsid w:val="00480039"/>
    <w:rsid w:val="00480609"/>
    <w:rsid w:val="0048340E"/>
    <w:rsid w:val="00483F41"/>
    <w:rsid w:val="0048519D"/>
    <w:rsid w:val="00485E4D"/>
    <w:rsid w:val="0048628E"/>
    <w:rsid w:val="00490F63"/>
    <w:rsid w:val="00491523"/>
    <w:rsid w:val="00493CCC"/>
    <w:rsid w:val="0049416E"/>
    <w:rsid w:val="00494593"/>
    <w:rsid w:val="00497027"/>
    <w:rsid w:val="0049715F"/>
    <w:rsid w:val="004A0AC8"/>
    <w:rsid w:val="004A1789"/>
    <w:rsid w:val="004A43CD"/>
    <w:rsid w:val="004A46CB"/>
    <w:rsid w:val="004A53D7"/>
    <w:rsid w:val="004A5C9B"/>
    <w:rsid w:val="004A6D00"/>
    <w:rsid w:val="004A73C2"/>
    <w:rsid w:val="004B176B"/>
    <w:rsid w:val="004B2ACD"/>
    <w:rsid w:val="004B441D"/>
    <w:rsid w:val="004B4E88"/>
    <w:rsid w:val="004B6728"/>
    <w:rsid w:val="004B69A0"/>
    <w:rsid w:val="004B7275"/>
    <w:rsid w:val="004B7344"/>
    <w:rsid w:val="004C0057"/>
    <w:rsid w:val="004C0808"/>
    <w:rsid w:val="004C1833"/>
    <w:rsid w:val="004C20BA"/>
    <w:rsid w:val="004C3460"/>
    <w:rsid w:val="004C475F"/>
    <w:rsid w:val="004C5109"/>
    <w:rsid w:val="004C63B8"/>
    <w:rsid w:val="004C77FE"/>
    <w:rsid w:val="004D296B"/>
    <w:rsid w:val="004D4494"/>
    <w:rsid w:val="004D4722"/>
    <w:rsid w:val="004D6331"/>
    <w:rsid w:val="004D6A45"/>
    <w:rsid w:val="004D6ACB"/>
    <w:rsid w:val="004D6F4E"/>
    <w:rsid w:val="004E0AD7"/>
    <w:rsid w:val="004E293C"/>
    <w:rsid w:val="004E2CD4"/>
    <w:rsid w:val="004E47BF"/>
    <w:rsid w:val="004E65B6"/>
    <w:rsid w:val="004E6AD1"/>
    <w:rsid w:val="004E6F12"/>
    <w:rsid w:val="004E79AF"/>
    <w:rsid w:val="004F0AAC"/>
    <w:rsid w:val="004F1AFA"/>
    <w:rsid w:val="004F2530"/>
    <w:rsid w:val="004F2840"/>
    <w:rsid w:val="004F5FD3"/>
    <w:rsid w:val="004F785D"/>
    <w:rsid w:val="00501564"/>
    <w:rsid w:val="00501634"/>
    <w:rsid w:val="00501B4B"/>
    <w:rsid w:val="00502177"/>
    <w:rsid w:val="005025B3"/>
    <w:rsid w:val="00503DE7"/>
    <w:rsid w:val="005043CE"/>
    <w:rsid w:val="00505315"/>
    <w:rsid w:val="00505373"/>
    <w:rsid w:val="00510AC5"/>
    <w:rsid w:val="0051127C"/>
    <w:rsid w:val="005117B0"/>
    <w:rsid w:val="00513C5C"/>
    <w:rsid w:val="005144E6"/>
    <w:rsid w:val="005150F7"/>
    <w:rsid w:val="00515290"/>
    <w:rsid w:val="00516A28"/>
    <w:rsid w:val="00521711"/>
    <w:rsid w:val="00521DD7"/>
    <w:rsid w:val="00521F6A"/>
    <w:rsid w:val="005225D1"/>
    <w:rsid w:val="00522B0B"/>
    <w:rsid w:val="00522F17"/>
    <w:rsid w:val="00523D95"/>
    <w:rsid w:val="005240C8"/>
    <w:rsid w:val="005259BD"/>
    <w:rsid w:val="0053186E"/>
    <w:rsid w:val="00531F11"/>
    <w:rsid w:val="005346DC"/>
    <w:rsid w:val="005356DC"/>
    <w:rsid w:val="005356E9"/>
    <w:rsid w:val="00536F88"/>
    <w:rsid w:val="005372A1"/>
    <w:rsid w:val="00540B0B"/>
    <w:rsid w:val="00540BF7"/>
    <w:rsid w:val="005414A6"/>
    <w:rsid w:val="005420D4"/>
    <w:rsid w:val="005421B8"/>
    <w:rsid w:val="00544058"/>
    <w:rsid w:val="005468F2"/>
    <w:rsid w:val="00546EC0"/>
    <w:rsid w:val="00547230"/>
    <w:rsid w:val="00550467"/>
    <w:rsid w:val="005526A6"/>
    <w:rsid w:val="00553C3E"/>
    <w:rsid w:val="005543A8"/>
    <w:rsid w:val="005549B1"/>
    <w:rsid w:val="00555288"/>
    <w:rsid w:val="005555C2"/>
    <w:rsid w:val="005572F4"/>
    <w:rsid w:val="00560AD9"/>
    <w:rsid w:val="00561B50"/>
    <w:rsid w:val="00563B6D"/>
    <w:rsid w:val="00563DD9"/>
    <w:rsid w:val="00563FD7"/>
    <w:rsid w:val="0056535A"/>
    <w:rsid w:val="005658F6"/>
    <w:rsid w:val="00567235"/>
    <w:rsid w:val="005735E4"/>
    <w:rsid w:val="00573B2B"/>
    <w:rsid w:val="0057578F"/>
    <w:rsid w:val="005760ED"/>
    <w:rsid w:val="00577164"/>
    <w:rsid w:val="005773AD"/>
    <w:rsid w:val="005776B4"/>
    <w:rsid w:val="005812B8"/>
    <w:rsid w:val="00581F3D"/>
    <w:rsid w:val="00585F9E"/>
    <w:rsid w:val="00587D65"/>
    <w:rsid w:val="00590324"/>
    <w:rsid w:val="005927F7"/>
    <w:rsid w:val="00592E6D"/>
    <w:rsid w:val="00592E6F"/>
    <w:rsid w:val="00592F40"/>
    <w:rsid w:val="00593349"/>
    <w:rsid w:val="00594896"/>
    <w:rsid w:val="005948D8"/>
    <w:rsid w:val="005953F4"/>
    <w:rsid w:val="005976D7"/>
    <w:rsid w:val="005A0376"/>
    <w:rsid w:val="005A0759"/>
    <w:rsid w:val="005A1E3E"/>
    <w:rsid w:val="005A2B10"/>
    <w:rsid w:val="005A4EAD"/>
    <w:rsid w:val="005A6253"/>
    <w:rsid w:val="005B0627"/>
    <w:rsid w:val="005B096B"/>
    <w:rsid w:val="005B0C55"/>
    <w:rsid w:val="005B5180"/>
    <w:rsid w:val="005B6789"/>
    <w:rsid w:val="005C1690"/>
    <w:rsid w:val="005C344D"/>
    <w:rsid w:val="005C5808"/>
    <w:rsid w:val="005C640E"/>
    <w:rsid w:val="005C71B2"/>
    <w:rsid w:val="005C7BA2"/>
    <w:rsid w:val="005D2CB6"/>
    <w:rsid w:val="005D419A"/>
    <w:rsid w:val="005D4931"/>
    <w:rsid w:val="005E10C7"/>
    <w:rsid w:val="005E172D"/>
    <w:rsid w:val="005E20DE"/>
    <w:rsid w:val="005E263B"/>
    <w:rsid w:val="005E4868"/>
    <w:rsid w:val="005F1F17"/>
    <w:rsid w:val="005F3388"/>
    <w:rsid w:val="005F5BAE"/>
    <w:rsid w:val="0060026B"/>
    <w:rsid w:val="00600DB2"/>
    <w:rsid w:val="00602CB7"/>
    <w:rsid w:val="00602CE2"/>
    <w:rsid w:val="00603E24"/>
    <w:rsid w:val="006057D1"/>
    <w:rsid w:val="00605F67"/>
    <w:rsid w:val="00607526"/>
    <w:rsid w:val="00607C62"/>
    <w:rsid w:val="00607CC9"/>
    <w:rsid w:val="00610D46"/>
    <w:rsid w:val="006128F0"/>
    <w:rsid w:val="00613037"/>
    <w:rsid w:val="00613133"/>
    <w:rsid w:val="006151A1"/>
    <w:rsid w:val="00617BC7"/>
    <w:rsid w:val="006200D2"/>
    <w:rsid w:val="00622FCF"/>
    <w:rsid w:val="00625863"/>
    <w:rsid w:val="00626A0F"/>
    <w:rsid w:val="00626F7E"/>
    <w:rsid w:val="0062718A"/>
    <w:rsid w:val="006272CB"/>
    <w:rsid w:val="00627EF2"/>
    <w:rsid w:val="0063158D"/>
    <w:rsid w:val="006325C2"/>
    <w:rsid w:val="0063297D"/>
    <w:rsid w:val="00632F93"/>
    <w:rsid w:val="00633894"/>
    <w:rsid w:val="00633B83"/>
    <w:rsid w:val="00633CB9"/>
    <w:rsid w:val="00634181"/>
    <w:rsid w:val="00634555"/>
    <w:rsid w:val="00635270"/>
    <w:rsid w:val="006353EB"/>
    <w:rsid w:val="00636F26"/>
    <w:rsid w:val="006422AB"/>
    <w:rsid w:val="0064377A"/>
    <w:rsid w:val="0064385F"/>
    <w:rsid w:val="0064405C"/>
    <w:rsid w:val="006446F2"/>
    <w:rsid w:val="00645AA5"/>
    <w:rsid w:val="006468CD"/>
    <w:rsid w:val="0065012C"/>
    <w:rsid w:val="006541EA"/>
    <w:rsid w:val="006564A2"/>
    <w:rsid w:val="00657765"/>
    <w:rsid w:val="0066283B"/>
    <w:rsid w:val="006652A6"/>
    <w:rsid w:val="00670DE3"/>
    <w:rsid w:val="00670FF6"/>
    <w:rsid w:val="00672C6B"/>
    <w:rsid w:val="00672D58"/>
    <w:rsid w:val="00673238"/>
    <w:rsid w:val="0067464E"/>
    <w:rsid w:val="00674778"/>
    <w:rsid w:val="006749F0"/>
    <w:rsid w:val="00674A42"/>
    <w:rsid w:val="00674D54"/>
    <w:rsid w:val="00677293"/>
    <w:rsid w:val="00680FAE"/>
    <w:rsid w:val="00682812"/>
    <w:rsid w:val="0068318F"/>
    <w:rsid w:val="006833AE"/>
    <w:rsid w:val="006836A3"/>
    <w:rsid w:val="006843C5"/>
    <w:rsid w:val="00684AA0"/>
    <w:rsid w:val="00684FEF"/>
    <w:rsid w:val="00686187"/>
    <w:rsid w:val="00687965"/>
    <w:rsid w:val="006900C2"/>
    <w:rsid w:val="00690F37"/>
    <w:rsid w:val="00691BE9"/>
    <w:rsid w:val="0069260F"/>
    <w:rsid w:val="00694047"/>
    <w:rsid w:val="00694221"/>
    <w:rsid w:val="006956D9"/>
    <w:rsid w:val="006A086E"/>
    <w:rsid w:val="006A0D92"/>
    <w:rsid w:val="006A16C9"/>
    <w:rsid w:val="006A33B9"/>
    <w:rsid w:val="006A3528"/>
    <w:rsid w:val="006A68C0"/>
    <w:rsid w:val="006A7BDB"/>
    <w:rsid w:val="006B05DB"/>
    <w:rsid w:val="006B0C93"/>
    <w:rsid w:val="006B11ED"/>
    <w:rsid w:val="006B2450"/>
    <w:rsid w:val="006B2767"/>
    <w:rsid w:val="006B5154"/>
    <w:rsid w:val="006B59F8"/>
    <w:rsid w:val="006B64D1"/>
    <w:rsid w:val="006B7572"/>
    <w:rsid w:val="006C0691"/>
    <w:rsid w:val="006C0E86"/>
    <w:rsid w:val="006C12E5"/>
    <w:rsid w:val="006C191A"/>
    <w:rsid w:val="006C1971"/>
    <w:rsid w:val="006C2074"/>
    <w:rsid w:val="006C4D96"/>
    <w:rsid w:val="006C56A8"/>
    <w:rsid w:val="006C7745"/>
    <w:rsid w:val="006C7F7E"/>
    <w:rsid w:val="006D28D2"/>
    <w:rsid w:val="006D2BF0"/>
    <w:rsid w:val="006D4720"/>
    <w:rsid w:val="006D5BAC"/>
    <w:rsid w:val="006D7A46"/>
    <w:rsid w:val="006E098F"/>
    <w:rsid w:val="006E1251"/>
    <w:rsid w:val="006E3A83"/>
    <w:rsid w:val="006E4461"/>
    <w:rsid w:val="006E5066"/>
    <w:rsid w:val="006E5FD9"/>
    <w:rsid w:val="006F0801"/>
    <w:rsid w:val="006F1111"/>
    <w:rsid w:val="006F535A"/>
    <w:rsid w:val="006F7FD1"/>
    <w:rsid w:val="0070021B"/>
    <w:rsid w:val="00701B72"/>
    <w:rsid w:val="00704592"/>
    <w:rsid w:val="007060A9"/>
    <w:rsid w:val="00706FDE"/>
    <w:rsid w:val="00707567"/>
    <w:rsid w:val="007122B6"/>
    <w:rsid w:val="00712E78"/>
    <w:rsid w:val="00713306"/>
    <w:rsid w:val="0071449C"/>
    <w:rsid w:val="007178D7"/>
    <w:rsid w:val="007208BE"/>
    <w:rsid w:val="0072364E"/>
    <w:rsid w:val="00723E6D"/>
    <w:rsid w:val="007249FD"/>
    <w:rsid w:val="00725CDF"/>
    <w:rsid w:val="00726592"/>
    <w:rsid w:val="0073243D"/>
    <w:rsid w:val="00732FA3"/>
    <w:rsid w:val="0073446A"/>
    <w:rsid w:val="00737337"/>
    <w:rsid w:val="007373AB"/>
    <w:rsid w:val="00741552"/>
    <w:rsid w:val="007430E6"/>
    <w:rsid w:val="00743557"/>
    <w:rsid w:val="00745453"/>
    <w:rsid w:val="007457D7"/>
    <w:rsid w:val="007463F0"/>
    <w:rsid w:val="00747575"/>
    <w:rsid w:val="007500F1"/>
    <w:rsid w:val="00750FFD"/>
    <w:rsid w:val="00752B6F"/>
    <w:rsid w:val="0075386B"/>
    <w:rsid w:val="00754DD3"/>
    <w:rsid w:val="00755AF8"/>
    <w:rsid w:val="00765A8A"/>
    <w:rsid w:val="007702E2"/>
    <w:rsid w:val="007707CD"/>
    <w:rsid w:val="007725EA"/>
    <w:rsid w:val="00773A5A"/>
    <w:rsid w:val="0077436F"/>
    <w:rsid w:val="00780B5F"/>
    <w:rsid w:val="00782C35"/>
    <w:rsid w:val="00782F93"/>
    <w:rsid w:val="00783F0A"/>
    <w:rsid w:val="007915E0"/>
    <w:rsid w:val="007928BE"/>
    <w:rsid w:val="0079306A"/>
    <w:rsid w:val="007937F7"/>
    <w:rsid w:val="007948D5"/>
    <w:rsid w:val="00795E05"/>
    <w:rsid w:val="007A0D6C"/>
    <w:rsid w:val="007A30BA"/>
    <w:rsid w:val="007A3F75"/>
    <w:rsid w:val="007A46C2"/>
    <w:rsid w:val="007A59D2"/>
    <w:rsid w:val="007A5EC9"/>
    <w:rsid w:val="007A621D"/>
    <w:rsid w:val="007A625E"/>
    <w:rsid w:val="007A7122"/>
    <w:rsid w:val="007A7FDC"/>
    <w:rsid w:val="007B0A2C"/>
    <w:rsid w:val="007B268E"/>
    <w:rsid w:val="007B3665"/>
    <w:rsid w:val="007B3DF2"/>
    <w:rsid w:val="007B5739"/>
    <w:rsid w:val="007B5E47"/>
    <w:rsid w:val="007B61D7"/>
    <w:rsid w:val="007B6B1E"/>
    <w:rsid w:val="007B7DBE"/>
    <w:rsid w:val="007C25C1"/>
    <w:rsid w:val="007C3875"/>
    <w:rsid w:val="007C456F"/>
    <w:rsid w:val="007C45E1"/>
    <w:rsid w:val="007C474D"/>
    <w:rsid w:val="007C4B55"/>
    <w:rsid w:val="007D0B12"/>
    <w:rsid w:val="007D3BE3"/>
    <w:rsid w:val="007D4DAE"/>
    <w:rsid w:val="007D5BF7"/>
    <w:rsid w:val="007D5EAE"/>
    <w:rsid w:val="007D7F41"/>
    <w:rsid w:val="007E1D9A"/>
    <w:rsid w:val="007E219E"/>
    <w:rsid w:val="007E4FB4"/>
    <w:rsid w:val="007E51F5"/>
    <w:rsid w:val="007E5761"/>
    <w:rsid w:val="007E72E7"/>
    <w:rsid w:val="007F0708"/>
    <w:rsid w:val="007F26DE"/>
    <w:rsid w:val="007F33E8"/>
    <w:rsid w:val="007F345D"/>
    <w:rsid w:val="007F581C"/>
    <w:rsid w:val="007F6A24"/>
    <w:rsid w:val="007F6EB6"/>
    <w:rsid w:val="0080043A"/>
    <w:rsid w:val="00801961"/>
    <w:rsid w:val="00801F97"/>
    <w:rsid w:val="00802742"/>
    <w:rsid w:val="008028C3"/>
    <w:rsid w:val="008038C3"/>
    <w:rsid w:val="00804DE3"/>
    <w:rsid w:val="00805383"/>
    <w:rsid w:val="008056F0"/>
    <w:rsid w:val="00806D28"/>
    <w:rsid w:val="00811B61"/>
    <w:rsid w:val="00811B72"/>
    <w:rsid w:val="0081335E"/>
    <w:rsid w:val="00813BC5"/>
    <w:rsid w:val="008156D9"/>
    <w:rsid w:val="008171B5"/>
    <w:rsid w:val="00817B06"/>
    <w:rsid w:val="00820D9F"/>
    <w:rsid w:val="00821534"/>
    <w:rsid w:val="0082493D"/>
    <w:rsid w:val="00824C9B"/>
    <w:rsid w:val="0082517C"/>
    <w:rsid w:val="0083144A"/>
    <w:rsid w:val="00831A3D"/>
    <w:rsid w:val="00832018"/>
    <w:rsid w:val="00834AB7"/>
    <w:rsid w:val="00834E6C"/>
    <w:rsid w:val="008356C5"/>
    <w:rsid w:val="00835966"/>
    <w:rsid w:val="00835A9C"/>
    <w:rsid w:val="00837067"/>
    <w:rsid w:val="008403D3"/>
    <w:rsid w:val="008438E9"/>
    <w:rsid w:val="008452C2"/>
    <w:rsid w:val="0084539A"/>
    <w:rsid w:val="0084549D"/>
    <w:rsid w:val="008459EA"/>
    <w:rsid w:val="008469F9"/>
    <w:rsid w:val="00847D95"/>
    <w:rsid w:val="00852E5F"/>
    <w:rsid w:val="00854AD5"/>
    <w:rsid w:val="0085666A"/>
    <w:rsid w:val="00856BAC"/>
    <w:rsid w:val="0085724F"/>
    <w:rsid w:val="00857ECD"/>
    <w:rsid w:val="00860799"/>
    <w:rsid w:val="00861801"/>
    <w:rsid w:val="00861E85"/>
    <w:rsid w:val="008675A8"/>
    <w:rsid w:val="00870419"/>
    <w:rsid w:val="00870A2C"/>
    <w:rsid w:val="00871B6A"/>
    <w:rsid w:val="00871D5C"/>
    <w:rsid w:val="00871EB2"/>
    <w:rsid w:val="00873C02"/>
    <w:rsid w:val="00874EC0"/>
    <w:rsid w:val="00875A8B"/>
    <w:rsid w:val="008765F3"/>
    <w:rsid w:val="00876B85"/>
    <w:rsid w:val="00880DFB"/>
    <w:rsid w:val="00881728"/>
    <w:rsid w:val="008825FF"/>
    <w:rsid w:val="008848A5"/>
    <w:rsid w:val="00884E19"/>
    <w:rsid w:val="0089048B"/>
    <w:rsid w:val="00890954"/>
    <w:rsid w:val="00891483"/>
    <w:rsid w:val="008922D3"/>
    <w:rsid w:val="00893845"/>
    <w:rsid w:val="0089472C"/>
    <w:rsid w:val="00894965"/>
    <w:rsid w:val="008966CC"/>
    <w:rsid w:val="008A1138"/>
    <w:rsid w:val="008A1392"/>
    <w:rsid w:val="008A283C"/>
    <w:rsid w:val="008A49B7"/>
    <w:rsid w:val="008A525E"/>
    <w:rsid w:val="008A5927"/>
    <w:rsid w:val="008A5D07"/>
    <w:rsid w:val="008A78A0"/>
    <w:rsid w:val="008A7B4F"/>
    <w:rsid w:val="008B112F"/>
    <w:rsid w:val="008B19EB"/>
    <w:rsid w:val="008B3EFA"/>
    <w:rsid w:val="008B4BBE"/>
    <w:rsid w:val="008B57BF"/>
    <w:rsid w:val="008B7CFD"/>
    <w:rsid w:val="008C151D"/>
    <w:rsid w:val="008C2D5A"/>
    <w:rsid w:val="008C34B3"/>
    <w:rsid w:val="008C3873"/>
    <w:rsid w:val="008C4CB7"/>
    <w:rsid w:val="008C5A6D"/>
    <w:rsid w:val="008C617B"/>
    <w:rsid w:val="008C6577"/>
    <w:rsid w:val="008C77F0"/>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5BCB"/>
    <w:rsid w:val="008F01A9"/>
    <w:rsid w:val="008F25B3"/>
    <w:rsid w:val="008F46EC"/>
    <w:rsid w:val="008F4AED"/>
    <w:rsid w:val="008F593A"/>
    <w:rsid w:val="008F6ECF"/>
    <w:rsid w:val="008F7011"/>
    <w:rsid w:val="008F74E7"/>
    <w:rsid w:val="008F762A"/>
    <w:rsid w:val="008F7F93"/>
    <w:rsid w:val="00900EA9"/>
    <w:rsid w:val="00904D5E"/>
    <w:rsid w:val="00904F33"/>
    <w:rsid w:val="00905954"/>
    <w:rsid w:val="009069A0"/>
    <w:rsid w:val="00907458"/>
    <w:rsid w:val="00907B11"/>
    <w:rsid w:val="00910647"/>
    <w:rsid w:val="00910EEB"/>
    <w:rsid w:val="009115FF"/>
    <w:rsid w:val="00913C86"/>
    <w:rsid w:val="009144F0"/>
    <w:rsid w:val="0091481D"/>
    <w:rsid w:val="00914A19"/>
    <w:rsid w:val="009150C1"/>
    <w:rsid w:val="009174D9"/>
    <w:rsid w:val="009204F3"/>
    <w:rsid w:val="00921916"/>
    <w:rsid w:val="009233D1"/>
    <w:rsid w:val="009265EE"/>
    <w:rsid w:val="00926628"/>
    <w:rsid w:val="00927EBA"/>
    <w:rsid w:val="00927F3B"/>
    <w:rsid w:val="0093123B"/>
    <w:rsid w:val="009313E4"/>
    <w:rsid w:val="00932F0A"/>
    <w:rsid w:val="00934583"/>
    <w:rsid w:val="0093497D"/>
    <w:rsid w:val="00935149"/>
    <w:rsid w:val="00935CFE"/>
    <w:rsid w:val="00936267"/>
    <w:rsid w:val="00936F5C"/>
    <w:rsid w:val="00937372"/>
    <w:rsid w:val="009376B6"/>
    <w:rsid w:val="00941719"/>
    <w:rsid w:val="00942A18"/>
    <w:rsid w:val="009434D2"/>
    <w:rsid w:val="0094543A"/>
    <w:rsid w:val="0094546B"/>
    <w:rsid w:val="00945660"/>
    <w:rsid w:val="0094580A"/>
    <w:rsid w:val="00946091"/>
    <w:rsid w:val="0095079B"/>
    <w:rsid w:val="0095157C"/>
    <w:rsid w:val="00951AB7"/>
    <w:rsid w:val="00953567"/>
    <w:rsid w:val="00954342"/>
    <w:rsid w:val="00954F20"/>
    <w:rsid w:val="0095511D"/>
    <w:rsid w:val="009576DD"/>
    <w:rsid w:val="009609EA"/>
    <w:rsid w:val="00960DBB"/>
    <w:rsid w:val="00960F1A"/>
    <w:rsid w:val="009610E6"/>
    <w:rsid w:val="00961E99"/>
    <w:rsid w:val="00961F50"/>
    <w:rsid w:val="009623D0"/>
    <w:rsid w:val="00962D24"/>
    <w:rsid w:val="009640A3"/>
    <w:rsid w:val="00964A0F"/>
    <w:rsid w:val="009664EF"/>
    <w:rsid w:val="00970325"/>
    <w:rsid w:val="00970358"/>
    <w:rsid w:val="00973EEB"/>
    <w:rsid w:val="00974757"/>
    <w:rsid w:val="00974E58"/>
    <w:rsid w:val="0097512A"/>
    <w:rsid w:val="00981E35"/>
    <w:rsid w:val="009823EA"/>
    <w:rsid w:val="009831B0"/>
    <w:rsid w:val="009856C0"/>
    <w:rsid w:val="00985BC0"/>
    <w:rsid w:val="00987943"/>
    <w:rsid w:val="00987FC9"/>
    <w:rsid w:val="00990DC4"/>
    <w:rsid w:val="00990F52"/>
    <w:rsid w:val="0099146F"/>
    <w:rsid w:val="009924DC"/>
    <w:rsid w:val="00993C93"/>
    <w:rsid w:val="00994668"/>
    <w:rsid w:val="00996199"/>
    <w:rsid w:val="00996BE2"/>
    <w:rsid w:val="009A0D05"/>
    <w:rsid w:val="009A10E7"/>
    <w:rsid w:val="009A2E5F"/>
    <w:rsid w:val="009A469C"/>
    <w:rsid w:val="009A5621"/>
    <w:rsid w:val="009A65BF"/>
    <w:rsid w:val="009B1B8D"/>
    <w:rsid w:val="009B370A"/>
    <w:rsid w:val="009B387A"/>
    <w:rsid w:val="009B3A0B"/>
    <w:rsid w:val="009B3C00"/>
    <w:rsid w:val="009B533C"/>
    <w:rsid w:val="009B5DDA"/>
    <w:rsid w:val="009C06A7"/>
    <w:rsid w:val="009C0AB4"/>
    <w:rsid w:val="009C1FA3"/>
    <w:rsid w:val="009C4D0F"/>
    <w:rsid w:val="009C5AFD"/>
    <w:rsid w:val="009C6CD4"/>
    <w:rsid w:val="009C7004"/>
    <w:rsid w:val="009C71F4"/>
    <w:rsid w:val="009D0242"/>
    <w:rsid w:val="009D1470"/>
    <w:rsid w:val="009D1545"/>
    <w:rsid w:val="009D1C72"/>
    <w:rsid w:val="009D251B"/>
    <w:rsid w:val="009D2D24"/>
    <w:rsid w:val="009D3B4C"/>
    <w:rsid w:val="009D4ED4"/>
    <w:rsid w:val="009D545B"/>
    <w:rsid w:val="009D6D92"/>
    <w:rsid w:val="009D7E14"/>
    <w:rsid w:val="009E2BB5"/>
    <w:rsid w:val="009E333A"/>
    <w:rsid w:val="009E4870"/>
    <w:rsid w:val="009E512C"/>
    <w:rsid w:val="009E6E08"/>
    <w:rsid w:val="009F0C87"/>
    <w:rsid w:val="009F1E08"/>
    <w:rsid w:val="009F3D3C"/>
    <w:rsid w:val="009F5090"/>
    <w:rsid w:val="009F5B98"/>
    <w:rsid w:val="009F63D3"/>
    <w:rsid w:val="009F6570"/>
    <w:rsid w:val="009F706F"/>
    <w:rsid w:val="00A000C3"/>
    <w:rsid w:val="00A00DC0"/>
    <w:rsid w:val="00A01271"/>
    <w:rsid w:val="00A029D2"/>
    <w:rsid w:val="00A06440"/>
    <w:rsid w:val="00A0655F"/>
    <w:rsid w:val="00A0713F"/>
    <w:rsid w:val="00A1053B"/>
    <w:rsid w:val="00A12483"/>
    <w:rsid w:val="00A12645"/>
    <w:rsid w:val="00A12EA9"/>
    <w:rsid w:val="00A13E20"/>
    <w:rsid w:val="00A14F4B"/>
    <w:rsid w:val="00A15C80"/>
    <w:rsid w:val="00A16523"/>
    <w:rsid w:val="00A16DB3"/>
    <w:rsid w:val="00A206CF"/>
    <w:rsid w:val="00A21149"/>
    <w:rsid w:val="00A219EE"/>
    <w:rsid w:val="00A22C25"/>
    <w:rsid w:val="00A2309D"/>
    <w:rsid w:val="00A23EE0"/>
    <w:rsid w:val="00A2464B"/>
    <w:rsid w:val="00A255A5"/>
    <w:rsid w:val="00A25B45"/>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7EF4"/>
    <w:rsid w:val="00A51C9D"/>
    <w:rsid w:val="00A55D5F"/>
    <w:rsid w:val="00A562BD"/>
    <w:rsid w:val="00A56CE6"/>
    <w:rsid w:val="00A57182"/>
    <w:rsid w:val="00A57622"/>
    <w:rsid w:val="00A57E7D"/>
    <w:rsid w:val="00A60064"/>
    <w:rsid w:val="00A6031A"/>
    <w:rsid w:val="00A60559"/>
    <w:rsid w:val="00A60F61"/>
    <w:rsid w:val="00A6205A"/>
    <w:rsid w:val="00A62968"/>
    <w:rsid w:val="00A635F1"/>
    <w:rsid w:val="00A64FD2"/>
    <w:rsid w:val="00A650B8"/>
    <w:rsid w:val="00A65941"/>
    <w:rsid w:val="00A665C9"/>
    <w:rsid w:val="00A70665"/>
    <w:rsid w:val="00A736FB"/>
    <w:rsid w:val="00A75E7E"/>
    <w:rsid w:val="00A76796"/>
    <w:rsid w:val="00A77135"/>
    <w:rsid w:val="00A8040D"/>
    <w:rsid w:val="00A83825"/>
    <w:rsid w:val="00A85105"/>
    <w:rsid w:val="00A85E40"/>
    <w:rsid w:val="00A874B3"/>
    <w:rsid w:val="00A901CE"/>
    <w:rsid w:val="00A9102F"/>
    <w:rsid w:val="00A91FD0"/>
    <w:rsid w:val="00A93591"/>
    <w:rsid w:val="00A952FF"/>
    <w:rsid w:val="00A96377"/>
    <w:rsid w:val="00AA152F"/>
    <w:rsid w:val="00AA66F2"/>
    <w:rsid w:val="00AB005B"/>
    <w:rsid w:val="00AB024E"/>
    <w:rsid w:val="00AB060C"/>
    <w:rsid w:val="00AB1A02"/>
    <w:rsid w:val="00AB1B00"/>
    <w:rsid w:val="00AB39CB"/>
    <w:rsid w:val="00AB442B"/>
    <w:rsid w:val="00AB4808"/>
    <w:rsid w:val="00AB75D8"/>
    <w:rsid w:val="00AC0467"/>
    <w:rsid w:val="00AC0A1F"/>
    <w:rsid w:val="00AC0BA7"/>
    <w:rsid w:val="00AC1404"/>
    <w:rsid w:val="00AC4B6A"/>
    <w:rsid w:val="00AC5233"/>
    <w:rsid w:val="00AC5321"/>
    <w:rsid w:val="00AC61CB"/>
    <w:rsid w:val="00AC7A9F"/>
    <w:rsid w:val="00AD1C1B"/>
    <w:rsid w:val="00AD2EF1"/>
    <w:rsid w:val="00AD30D8"/>
    <w:rsid w:val="00AD35F4"/>
    <w:rsid w:val="00AD4907"/>
    <w:rsid w:val="00AD4FD0"/>
    <w:rsid w:val="00AD55E4"/>
    <w:rsid w:val="00AD71DB"/>
    <w:rsid w:val="00AD730B"/>
    <w:rsid w:val="00AE0E70"/>
    <w:rsid w:val="00AE122B"/>
    <w:rsid w:val="00AE20CC"/>
    <w:rsid w:val="00AE300C"/>
    <w:rsid w:val="00AE39BB"/>
    <w:rsid w:val="00AE6CED"/>
    <w:rsid w:val="00AE7ECD"/>
    <w:rsid w:val="00AF05C0"/>
    <w:rsid w:val="00AF0A53"/>
    <w:rsid w:val="00AF2183"/>
    <w:rsid w:val="00AF29BE"/>
    <w:rsid w:val="00AF2CC0"/>
    <w:rsid w:val="00AF2F19"/>
    <w:rsid w:val="00AF31C0"/>
    <w:rsid w:val="00AF31F7"/>
    <w:rsid w:val="00AF4EE7"/>
    <w:rsid w:val="00AF5095"/>
    <w:rsid w:val="00AF56CF"/>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214B"/>
    <w:rsid w:val="00B124E6"/>
    <w:rsid w:val="00B13632"/>
    <w:rsid w:val="00B15675"/>
    <w:rsid w:val="00B17D6C"/>
    <w:rsid w:val="00B20529"/>
    <w:rsid w:val="00B208FA"/>
    <w:rsid w:val="00B222C6"/>
    <w:rsid w:val="00B24302"/>
    <w:rsid w:val="00B244FD"/>
    <w:rsid w:val="00B2584A"/>
    <w:rsid w:val="00B25AB1"/>
    <w:rsid w:val="00B275DE"/>
    <w:rsid w:val="00B33D1F"/>
    <w:rsid w:val="00B40220"/>
    <w:rsid w:val="00B4035B"/>
    <w:rsid w:val="00B408B4"/>
    <w:rsid w:val="00B4092D"/>
    <w:rsid w:val="00B41AC9"/>
    <w:rsid w:val="00B41B94"/>
    <w:rsid w:val="00B44FC5"/>
    <w:rsid w:val="00B468BE"/>
    <w:rsid w:val="00B47335"/>
    <w:rsid w:val="00B47F87"/>
    <w:rsid w:val="00B50BE7"/>
    <w:rsid w:val="00B523C6"/>
    <w:rsid w:val="00B529F3"/>
    <w:rsid w:val="00B537C4"/>
    <w:rsid w:val="00B550BC"/>
    <w:rsid w:val="00B55100"/>
    <w:rsid w:val="00B558EC"/>
    <w:rsid w:val="00B608E2"/>
    <w:rsid w:val="00B61A98"/>
    <w:rsid w:val="00B631AF"/>
    <w:rsid w:val="00B63E8B"/>
    <w:rsid w:val="00B64A32"/>
    <w:rsid w:val="00B662F0"/>
    <w:rsid w:val="00B6776B"/>
    <w:rsid w:val="00B70044"/>
    <w:rsid w:val="00B70C80"/>
    <w:rsid w:val="00B7380C"/>
    <w:rsid w:val="00B754F6"/>
    <w:rsid w:val="00B775BE"/>
    <w:rsid w:val="00B8021B"/>
    <w:rsid w:val="00B8137E"/>
    <w:rsid w:val="00B8263D"/>
    <w:rsid w:val="00B83DFF"/>
    <w:rsid w:val="00B908BD"/>
    <w:rsid w:val="00B90F20"/>
    <w:rsid w:val="00B914BA"/>
    <w:rsid w:val="00B92C68"/>
    <w:rsid w:val="00B93195"/>
    <w:rsid w:val="00B9395A"/>
    <w:rsid w:val="00B93A18"/>
    <w:rsid w:val="00B948A0"/>
    <w:rsid w:val="00B95301"/>
    <w:rsid w:val="00B96001"/>
    <w:rsid w:val="00B97964"/>
    <w:rsid w:val="00BA080A"/>
    <w:rsid w:val="00BA0E50"/>
    <w:rsid w:val="00BA1BC8"/>
    <w:rsid w:val="00BA1DFA"/>
    <w:rsid w:val="00BA281C"/>
    <w:rsid w:val="00BA3C4F"/>
    <w:rsid w:val="00BA4C0B"/>
    <w:rsid w:val="00BA5904"/>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88A"/>
    <w:rsid w:val="00BC3F03"/>
    <w:rsid w:val="00BC6003"/>
    <w:rsid w:val="00BC7028"/>
    <w:rsid w:val="00BD07AE"/>
    <w:rsid w:val="00BD0E63"/>
    <w:rsid w:val="00BD1E39"/>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6123"/>
    <w:rsid w:val="00BE702D"/>
    <w:rsid w:val="00BF00DA"/>
    <w:rsid w:val="00BF0C1D"/>
    <w:rsid w:val="00BF0F47"/>
    <w:rsid w:val="00BF10C5"/>
    <w:rsid w:val="00BF20D3"/>
    <w:rsid w:val="00BF5ABD"/>
    <w:rsid w:val="00BF6837"/>
    <w:rsid w:val="00BF743D"/>
    <w:rsid w:val="00BF7AF9"/>
    <w:rsid w:val="00BF7EA8"/>
    <w:rsid w:val="00C0050E"/>
    <w:rsid w:val="00C0122C"/>
    <w:rsid w:val="00C02D8E"/>
    <w:rsid w:val="00C0429E"/>
    <w:rsid w:val="00C044D8"/>
    <w:rsid w:val="00C0477C"/>
    <w:rsid w:val="00C04EEE"/>
    <w:rsid w:val="00C057EB"/>
    <w:rsid w:val="00C073C1"/>
    <w:rsid w:val="00C1002F"/>
    <w:rsid w:val="00C11282"/>
    <w:rsid w:val="00C11743"/>
    <w:rsid w:val="00C13193"/>
    <w:rsid w:val="00C15F6C"/>
    <w:rsid w:val="00C170E9"/>
    <w:rsid w:val="00C1742B"/>
    <w:rsid w:val="00C17FCA"/>
    <w:rsid w:val="00C20802"/>
    <w:rsid w:val="00C21AAD"/>
    <w:rsid w:val="00C21C75"/>
    <w:rsid w:val="00C21C9C"/>
    <w:rsid w:val="00C22637"/>
    <w:rsid w:val="00C241F9"/>
    <w:rsid w:val="00C247AA"/>
    <w:rsid w:val="00C2506A"/>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801"/>
    <w:rsid w:val="00C459AF"/>
    <w:rsid w:val="00C4786E"/>
    <w:rsid w:val="00C47A99"/>
    <w:rsid w:val="00C47B01"/>
    <w:rsid w:val="00C50911"/>
    <w:rsid w:val="00C50D56"/>
    <w:rsid w:val="00C51BFB"/>
    <w:rsid w:val="00C51E4F"/>
    <w:rsid w:val="00C52A89"/>
    <w:rsid w:val="00C53ED2"/>
    <w:rsid w:val="00C54307"/>
    <w:rsid w:val="00C5510F"/>
    <w:rsid w:val="00C55851"/>
    <w:rsid w:val="00C5627F"/>
    <w:rsid w:val="00C5745D"/>
    <w:rsid w:val="00C613A9"/>
    <w:rsid w:val="00C6143E"/>
    <w:rsid w:val="00C62638"/>
    <w:rsid w:val="00C626E9"/>
    <w:rsid w:val="00C63E2B"/>
    <w:rsid w:val="00C641C0"/>
    <w:rsid w:val="00C64C8E"/>
    <w:rsid w:val="00C64D48"/>
    <w:rsid w:val="00C65876"/>
    <w:rsid w:val="00C65F1C"/>
    <w:rsid w:val="00C662C0"/>
    <w:rsid w:val="00C703D2"/>
    <w:rsid w:val="00C7124B"/>
    <w:rsid w:val="00C749BD"/>
    <w:rsid w:val="00C74CC4"/>
    <w:rsid w:val="00C76944"/>
    <w:rsid w:val="00C76D6F"/>
    <w:rsid w:val="00C77D0A"/>
    <w:rsid w:val="00C80892"/>
    <w:rsid w:val="00C80E73"/>
    <w:rsid w:val="00C817EA"/>
    <w:rsid w:val="00C8239A"/>
    <w:rsid w:val="00C83362"/>
    <w:rsid w:val="00C86480"/>
    <w:rsid w:val="00C9456B"/>
    <w:rsid w:val="00C95803"/>
    <w:rsid w:val="00C96E4B"/>
    <w:rsid w:val="00CA1336"/>
    <w:rsid w:val="00CA2607"/>
    <w:rsid w:val="00CA31BD"/>
    <w:rsid w:val="00CA4366"/>
    <w:rsid w:val="00CA495E"/>
    <w:rsid w:val="00CA50DC"/>
    <w:rsid w:val="00CA5215"/>
    <w:rsid w:val="00CA5D7F"/>
    <w:rsid w:val="00CA6075"/>
    <w:rsid w:val="00CA7800"/>
    <w:rsid w:val="00CA7D95"/>
    <w:rsid w:val="00CB092F"/>
    <w:rsid w:val="00CB1E60"/>
    <w:rsid w:val="00CB2342"/>
    <w:rsid w:val="00CB2D14"/>
    <w:rsid w:val="00CB3E78"/>
    <w:rsid w:val="00CB409B"/>
    <w:rsid w:val="00CB4404"/>
    <w:rsid w:val="00CB6107"/>
    <w:rsid w:val="00CB651F"/>
    <w:rsid w:val="00CB7E40"/>
    <w:rsid w:val="00CC011B"/>
    <w:rsid w:val="00CC05EB"/>
    <w:rsid w:val="00CC0832"/>
    <w:rsid w:val="00CC1524"/>
    <w:rsid w:val="00CC1D22"/>
    <w:rsid w:val="00CC2340"/>
    <w:rsid w:val="00CC2F46"/>
    <w:rsid w:val="00CC37E9"/>
    <w:rsid w:val="00CC4005"/>
    <w:rsid w:val="00CC5476"/>
    <w:rsid w:val="00CC5584"/>
    <w:rsid w:val="00CC79BC"/>
    <w:rsid w:val="00CD2A42"/>
    <w:rsid w:val="00CD3884"/>
    <w:rsid w:val="00CD3FB1"/>
    <w:rsid w:val="00CD41FD"/>
    <w:rsid w:val="00CD492C"/>
    <w:rsid w:val="00CD4D36"/>
    <w:rsid w:val="00CD4DC7"/>
    <w:rsid w:val="00CD54A4"/>
    <w:rsid w:val="00CD5E36"/>
    <w:rsid w:val="00CD7CD3"/>
    <w:rsid w:val="00CD7F7A"/>
    <w:rsid w:val="00CE2A6F"/>
    <w:rsid w:val="00CE4110"/>
    <w:rsid w:val="00CE47C0"/>
    <w:rsid w:val="00CE494A"/>
    <w:rsid w:val="00CF0D37"/>
    <w:rsid w:val="00CF3704"/>
    <w:rsid w:val="00CF3F72"/>
    <w:rsid w:val="00CF4174"/>
    <w:rsid w:val="00CF4362"/>
    <w:rsid w:val="00CF4DCC"/>
    <w:rsid w:val="00CF5A1A"/>
    <w:rsid w:val="00CF5AF8"/>
    <w:rsid w:val="00CF5D21"/>
    <w:rsid w:val="00CF7779"/>
    <w:rsid w:val="00D00F70"/>
    <w:rsid w:val="00D016A6"/>
    <w:rsid w:val="00D01977"/>
    <w:rsid w:val="00D02250"/>
    <w:rsid w:val="00D0294B"/>
    <w:rsid w:val="00D03FB0"/>
    <w:rsid w:val="00D0473E"/>
    <w:rsid w:val="00D0535D"/>
    <w:rsid w:val="00D104A1"/>
    <w:rsid w:val="00D10DCB"/>
    <w:rsid w:val="00D110D8"/>
    <w:rsid w:val="00D11F7C"/>
    <w:rsid w:val="00D13490"/>
    <w:rsid w:val="00D16BCA"/>
    <w:rsid w:val="00D174AC"/>
    <w:rsid w:val="00D20176"/>
    <w:rsid w:val="00D21E95"/>
    <w:rsid w:val="00D22C49"/>
    <w:rsid w:val="00D234BB"/>
    <w:rsid w:val="00D23AE4"/>
    <w:rsid w:val="00D23CA8"/>
    <w:rsid w:val="00D25BEE"/>
    <w:rsid w:val="00D27C80"/>
    <w:rsid w:val="00D32424"/>
    <w:rsid w:val="00D327FF"/>
    <w:rsid w:val="00D3309E"/>
    <w:rsid w:val="00D34C3B"/>
    <w:rsid w:val="00D37F0F"/>
    <w:rsid w:val="00D42A2D"/>
    <w:rsid w:val="00D44CB0"/>
    <w:rsid w:val="00D44FC9"/>
    <w:rsid w:val="00D454CE"/>
    <w:rsid w:val="00D517B5"/>
    <w:rsid w:val="00D51901"/>
    <w:rsid w:val="00D51A01"/>
    <w:rsid w:val="00D54D80"/>
    <w:rsid w:val="00D551AE"/>
    <w:rsid w:val="00D55D54"/>
    <w:rsid w:val="00D62F51"/>
    <w:rsid w:val="00D630B1"/>
    <w:rsid w:val="00D63410"/>
    <w:rsid w:val="00D6370A"/>
    <w:rsid w:val="00D66BCD"/>
    <w:rsid w:val="00D6790A"/>
    <w:rsid w:val="00D70F5C"/>
    <w:rsid w:val="00D711FB"/>
    <w:rsid w:val="00D71C72"/>
    <w:rsid w:val="00D76331"/>
    <w:rsid w:val="00D801DE"/>
    <w:rsid w:val="00D8050C"/>
    <w:rsid w:val="00D8136F"/>
    <w:rsid w:val="00D81C0B"/>
    <w:rsid w:val="00D82941"/>
    <w:rsid w:val="00D83ADC"/>
    <w:rsid w:val="00D84A92"/>
    <w:rsid w:val="00D854B5"/>
    <w:rsid w:val="00D85CB7"/>
    <w:rsid w:val="00D86547"/>
    <w:rsid w:val="00D87E1B"/>
    <w:rsid w:val="00D87FB1"/>
    <w:rsid w:val="00D92DF9"/>
    <w:rsid w:val="00D946C3"/>
    <w:rsid w:val="00D94C66"/>
    <w:rsid w:val="00D95CBE"/>
    <w:rsid w:val="00D96B88"/>
    <w:rsid w:val="00D973AB"/>
    <w:rsid w:val="00D97DC6"/>
    <w:rsid w:val="00DA0E9A"/>
    <w:rsid w:val="00DA2D27"/>
    <w:rsid w:val="00DA2F33"/>
    <w:rsid w:val="00DA3AA4"/>
    <w:rsid w:val="00DA505E"/>
    <w:rsid w:val="00DA7A12"/>
    <w:rsid w:val="00DB0DAF"/>
    <w:rsid w:val="00DB1F27"/>
    <w:rsid w:val="00DB2CA7"/>
    <w:rsid w:val="00DB405C"/>
    <w:rsid w:val="00DB421B"/>
    <w:rsid w:val="00DB44F0"/>
    <w:rsid w:val="00DB4E02"/>
    <w:rsid w:val="00DB4F38"/>
    <w:rsid w:val="00DB52EB"/>
    <w:rsid w:val="00DB56A2"/>
    <w:rsid w:val="00DB7E73"/>
    <w:rsid w:val="00DC041C"/>
    <w:rsid w:val="00DC04DA"/>
    <w:rsid w:val="00DC0B5E"/>
    <w:rsid w:val="00DC1309"/>
    <w:rsid w:val="00DC19FA"/>
    <w:rsid w:val="00DC2C29"/>
    <w:rsid w:val="00DC3BE8"/>
    <w:rsid w:val="00DC4C27"/>
    <w:rsid w:val="00DC5529"/>
    <w:rsid w:val="00DC59D3"/>
    <w:rsid w:val="00DC5F66"/>
    <w:rsid w:val="00DC699E"/>
    <w:rsid w:val="00DD0E1C"/>
    <w:rsid w:val="00DD19A3"/>
    <w:rsid w:val="00DD3FEA"/>
    <w:rsid w:val="00DD5D46"/>
    <w:rsid w:val="00DD6063"/>
    <w:rsid w:val="00DD65A1"/>
    <w:rsid w:val="00DD7BF2"/>
    <w:rsid w:val="00DD7F28"/>
    <w:rsid w:val="00DE0131"/>
    <w:rsid w:val="00DE15B7"/>
    <w:rsid w:val="00DE1B5D"/>
    <w:rsid w:val="00DE2836"/>
    <w:rsid w:val="00DE541D"/>
    <w:rsid w:val="00DE5480"/>
    <w:rsid w:val="00DE71FB"/>
    <w:rsid w:val="00DF2983"/>
    <w:rsid w:val="00DF2A57"/>
    <w:rsid w:val="00DF2CA3"/>
    <w:rsid w:val="00DF47A4"/>
    <w:rsid w:val="00DF49A8"/>
    <w:rsid w:val="00DF6671"/>
    <w:rsid w:val="00E01452"/>
    <w:rsid w:val="00E01F3C"/>
    <w:rsid w:val="00E02578"/>
    <w:rsid w:val="00E027AD"/>
    <w:rsid w:val="00E02AE9"/>
    <w:rsid w:val="00E02F79"/>
    <w:rsid w:val="00E043BC"/>
    <w:rsid w:val="00E04698"/>
    <w:rsid w:val="00E05144"/>
    <w:rsid w:val="00E06236"/>
    <w:rsid w:val="00E06F5F"/>
    <w:rsid w:val="00E07CD2"/>
    <w:rsid w:val="00E12661"/>
    <w:rsid w:val="00E12696"/>
    <w:rsid w:val="00E12715"/>
    <w:rsid w:val="00E13175"/>
    <w:rsid w:val="00E1360B"/>
    <w:rsid w:val="00E16317"/>
    <w:rsid w:val="00E168E5"/>
    <w:rsid w:val="00E16BEA"/>
    <w:rsid w:val="00E16CF6"/>
    <w:rsid w:val="00E17174"/>
    <w:rsid w:val="00E24C06"/>
    <w:rsid w:val="00E253AF"/>
    <w:rsid w:val="00E254CA"/>
    <w:rsid w:val="00E27507"/>
    <w:rsid w:val="00E27633"/>
    <w:rsid w:val="00E33463"/>
    <w:rsid w:val="00E33D94"/>
    <w:rsid w:val="00E34158"/>
    <w:rsid w:val="00E344F8"/>
    <w:rsid w:val="00E370AA"/>
    <w:rsid w:val="00E37334"/>
    <w:rsid w:val="00E4251F"/>
    <w:rsid w:val="00E42AFA"/>
    <w:rsid w:val="00E42C7A"/>
    <w:rsid w:val="00E43520"/>
    <w:rsid w:val="00E44F71"/>
    <w:rsid w:val="00E456F9"/>
    <w:rsid w:val="00E47934"/>
    <w:rsid w:val="00E50338"/>
    <w:rsid w:val="00E52191"/>
    <w:rsid w:val="00E5361C"/>
    <w:rsid w:val="00E53717"/>
    <w:rsid w:val="00E54A8D"/>
    <w:rsid w:val="00E56D77"/>
    <w:rsid w:val="00E60C18"/>
    <w:rsid w:val="00E617C0"/>
    <w:rsid w:val="00E61A8D"/>
    <w:rsid w:val="00E633FF"/>
    <w:rsid w:val="00E63A7E"/>
    <w:rsid w:val="00E66197"/>
    <w:rsid w:val="00E664EB"/>
    <w:rsid w:val="00E67287"/>
    <w:rsid w:val="00E719A5"/>
    <w:rsid w:val="00E72704"/>
    <w:rsid w:val="00E742E2"/>
    <w:rsid w:val="00E746D4"/>
    <w:rsid w:val="00E7471D"/>
    <w:rsid w:val="00E76279"/>
    <w:rsid w:val="00E76EDC"/>
    <w:rsid w:val="00E778C1"/>
    <w:rsid w:val="00E8078E"/>
    <w:rsid w:val="00E816C8"/>
    <w:rsid w:val="00E8234F"/>
    <w:rsid w:val="00E8371C"/>
    <w:rsid w:val="00E83EC5"/>
    <w:rsid w:val="00E84336"/>
    <w:rsid w:val="00E8437A"/>
    <w:rsid w:val="00E858D9"/>
    <w:rsid w:val="00E85D14"/>
    <w:rsid w:val="00E86C5C"/>
    <w:rsid w:val="00E91458"/>
    <w:rsid w:val="00E91D0C"/>
    <w:rsid w:val="00E92491"/>
    <w:rsid w:val="00E931E6"/>
    <w:rsid w:val="00EA010A"/>
    <w:rsid w:val="00EA1256"/>
    <w:rsid w:val="00EA29BC"/>
    <w:rsid w:val="00EA38C5"/>
    <w:rsid w:val="00EA3FC9"/>
    <w:rsid w:val="00EA6B6E"/>
    <w:rsid w:val="00EA7027"/>
    <w:rsid w:val="00EA7573"/>
    <w:rsid w:val="00EB268A"/>
    <w:rsid w:val="00EB2BB3"/>
    <w:rsid w:val="00EB5449"/>
    <w:rsid w:val="00EB5BFD"/>
    <w:rsid w:val="00EB5FF5"/>
    <w:rsid w:val="00EB7F2A"/>
    <w:rsid w:val="00EC09D6"/>
    <w:rsid w:val="00EC149A"/>
    <w:rsid w:val="00EC2047"/>
    <w:rsid w:val="00EC22F0"/>
    <w:rsid w:val="00EC2CB4"/>
    <w:rsid w:val="00EC526A"/>
    <w:rsid w:val="00EC6869"/>
    <w:rsid w:val="00EC7E0E"/>
    <w:rsid w:val="00ED0254"/>
    <w:rsid w:val="00ED1056"/>
    <w:rsid w:val="00ED2078"/>
    <w:rsid w:val="00ED2CBB"/>
    <w:rsid w:val="00ED3002"/>
    <w:rsid w:val="00ED33E6"/>
    <w:rsid w:val="00ED5668"/>
    <w:rsid w:val="00ED77DA"/>
    <w:rsid w:val="00EE0386"/>
    <w:rsid w:val="00EE294B"/>
    <w:rsid w:val="00EE2EAA"/>
    <w:rsid w:val="00EE3BDB"/>
    <w:rsid w:val="00EE597F"/>
    <w:rsid w:val="00EE6783"/>
    <w:rsid w:val="00EE6988"/>
    <w:rsid w:val="00EE7023"/>
    <w:rsid w:val="00EF01EC"/>
    <w:rsid w:val="00EF042E"/>
    <w:rsid w:val="00EF1B0C"/>
    <w:rsid w:val="00EF2C4F"/>
    <w:rsid w:val="00EF2D27"/>
    <w:rsid w:val="00EF40D5"/>
    <w:rsid w:val="00EF64DB"/>
    <w:rsid w:val="00EF6B72"/>
    <w:rsid w:val="00F017A0"/>
    <w:rsid w:val="00F031B5"/>
    <w:rsid w:val="00F03BF7"/>
    <w:rsid w:val="00F042E3"/>
    <w:rsid w:val="00F04A49"/>
    <w:rsid w:val="00F05A1F"/>
    <w:rsid w:val="00F05B38"/>
    <w:rsid w:val="00F06215"/>
    <w:rsid w:val="00F079F2"/>
    <w:rsid w:val="00F1022D"/>
    <w:rsid w:val="00F10EDD"/>
    <w:rsid w:val="00F1108A"/>
    <w:rsid w:val="00F130EB"/>
    <w:rsid w:val="00F138E9"/>
    <w:rsid w:val="00F13C36"/>
    <w:rsid w:val="00F147E0"/>
    <w:rsid w:val="00F14F0A"/>
    <w:rsid w:val="00F159A1"/>
    <w:rsid w:val="00F159CC"/>
    <w:rsid w:val="00F16909"/>
    <w:rsid w:val="00F17544"/>
    <w:rsid w:val="00F17936"/>
    <w:rsid w:val="00F221FF"/>
    <w:rsid w:val="00F22994"/>
    <w:rsid w:val="00F22A2E"/>
    <w:rsid w:val="00F23F43"/>
    <w:rsid w:val="00F2484C"/>
    <w:rsid w:val="00F2507A"/>
    <w:rsid w:val="00F254D5"/>
    <w:rsid w:val="00F269A1"/>
    <w:rsid w:val="00F308FD"/>
    <w:rsid w:val="00F309A7"/>
    <w:rsid w:val="00F31AE2"/>
    <w:rsid w:val="00F323FE"/>
    <w:rsid w:val="00F339AD"/>
    <w:rsid w:val="00F34B0A"/>
    <w:rsid w:val="00F34FCA"/>
    <w:rsid w:val="00F35E09"/>
    <w:rsid w:val="00F370D7"/>
    <w:rsid w:val="00F419DB"/>
    <w:rsid w:val="00F4214E"/>
    <w:rsid w:val="00F4332D"/>
    <w:rsid w:val="00F471BC"/>
    <w:rsid w:val="00F47D84"/>
    <w:rsid w:val="00F50C80"/>
    <w:rsid w:val="00F50E62"/>
    <w:rsid w:val="00F51CD5"/>
    <w:rsid w:val="00F527E4"/>
    <w:rsid w:val="00F52A25"/>
    <w:rsid w:val="00F53461"/>
    <w:rsid w:val="00F5417A"/>
    <w:rsid w:val="00F547AF"/>
    <w:rsid w:val="00F612BA"/>
    <w:rsid w:val="00F614B0"/>
    <w:rsid w:val="00F61AEE"/>
    <w:rsid w:val="00F62EEB"/>
    <w:rsid w:val="00F638A0"/>
    <w:rsid w:val="00F64B67"/>
    <w:rsid w:val="00F65874"/>
    <w:rsid w:val="00F673FC"/>
    <w:rsid w:val="00F716BB"/>
    <w:rsid w:val="00F74BAB"/>
    <w:rsid w:val="00F75630"/>
    <w:rsid w:val="00F75BD6"/>
    <w:rsid w:val="00F766DD"/>
    <w:rsid w:val="00F81A05"/>
    <w:rsid w:val="00F841AC"/>
    <w:rsid w:val="00F84AA0"/>
    <w:rsid w:val="00F85319"/>
    <w:rsid w:val="00F86469"/>
    <w:rsid w:val="00F90328"/>
    <w:rsid w:val="00F90929"/>
    <w:rsid w:val="00F9105F"/>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69A8"/>
    <w:rsid w:val="00FB0878"/>
    <w:rsid w:val="00FB1584"/>
    <w:rsid w:val="00FB1B1D"/>
    <w:rsid w:val="00FB211A"/>
    <w:rsid w:val="00FB2E9D"/>
    <w:rsid w:val="00FB3E18"/>
    <w:rsid w:val="00FB491F"/>
    <w:rsid w:val="00FB4A73"/>
    <w:rsid w:val="00FB4D9E"/>
    <w:rsid w:val="00FB58AB"/>
    <w:rsid w:val="00FB5E9C"/>
    <w:rsid w:val="00FC0CB2"/>
    <w:rsid w:val="00FC1209"/>
    <w:rsid w:val="00FC243A"/>
    <w:rsid w:val="00FC2837"/>
    <w:rsid w:val="00FC4A00"/>
    <w:rsid w:val="00FC4BD2"/>
    <w:rsid w:val="00FD01DF"/>
    <w:rsid w:val="00FD09E4"/>
    <w:rsid w:val="00FD13C7"/>
    <w:rsid w:val="00FD270C"/>
    <w:rsid w:val="00FD28DA"/>
    <w:rsid w:val="00FD3B49"/>
    <w:rsid w:val="00FD41A9"/>
    <w:rsid w:val="00FD46C9"/>
    <w:rsid w:val="00FE0686"/>
    <w:rsid w:val="00FE48A8"/>
    <w:rsid w:val="00FE588D"/>
    <w:rsid w:val="00FE63FA"/>
    <w:rsid w:val="00FE6949"/>
    <w:rsid w:val="00FE6B09"/>
    <w:rsid w:val="00FF331F"/>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92"/>
    <w:pPr>
      <w:spacing w:after="0" w:line="240" w:lineRule="auto"/>
    </w:pPr>
    <w:rPr>
      <w:rFonts w:ascii="Times New Roman" w:eastAsia="Times New Roman" w:hAnsi="Times New Roman" w:cs="Times New Roman"/>
      <w:szCs w:val="24"/>
    </w:rPr>
  </w:style>
  <w:style w:type="paragraph" w:styleId="Heading1">
    <w:name w:val="heading 1"/>
    <w:next w:val="BodyText"/>
    <w:link w:val="Heading1Char"/>
    <w:qFormat/>
    <w:rsid w:val="00F13C36"/>
    <w:pPr>
      <w:keepNext/>
      <w:numPr>
        <w:numId w:val="15"/>
      </w:numPr>
      <w:spacing w:after="240" w:line="240" w:lineRule="auto"/>
      <w:outlineLvl w:val="0"/>
    </w:pPr>
    <w:rPr>
      <w:rFonts w:ascii="Times New Roman" w:eastAsia="Times New Roman" w:hAnsi="Times New Roman" w:cs="Times New Roman"/>
      <w:b/>
      <w:bCs/>
      <w:caps/>
      <w:kern w:val="32"/>
      <w:szCs w:val="24"/>
    </w:rPr>
  </w:style>
  <w:style w:type="paragraph" w:styleId="Heading2">
    <w:name w:val="heading 2"/>
    <w:next w:val="Heading3"/>
    <w:link w:val="Heading2Char"/>
    <w:qFormat/>
    <w:rsid w:val="00CF7779"/>
    <w:pPr>
      <w:keepNext/>
      <w:numPr>
        <w:ilvl w:val="1"/>
        <w:numId w:val="15"/>
      </w:numPr>
      <w:spacing w:after="240" w:line="240" w:lineRule="auto"/>
      <w:outlineLvl w:val="1"/>
    </w:pPr>
    <w:rPr>
      <w:rFonts w:ascii="Times New Roman Bold" w:eastAsia="Times New Roman" w:hAnsi="Times New Roman Bold" w:cs="Arial"/>
      <w:b/>
      <w:bCs/>
      <w:iCs/>
      <w:szCs w:val="26"/>
    </w:rPr>
  </w:style>
  <w:style w:type="paragraph" w:styleId="Heading3">
    <w:name w:val="heading 3"/>
    <w:basedOn w:val="Heading2List"/>
    <w:link w:val="Heading3Char"/>
    <w:qFormat/>
    <w:rsid w:val="00210B1B"/>
    <w:pPr>
      <w:numPr>
        <w:ilvl w:val="2"/>
        <w:numId w:val="15"/>
      </w:numPr>
      <w:outlineLvl w:val="2"/>
    </w:pPr>
  </w:style>
  <w:style w:type="paragraph" w:styleId="Heading4">
    <w:name w:val="heading 4"/>
    <w:basedOn w:val="Heading2List2"/>
    <w:link w:val="Heading4Char"/>
    <w:qFormat/>
    <w:rsid w:val="002071C0"/>
    <w:pPr>
      <w:numPr>
        <w:ilvl w:val="3"/>
        <w:numId w:val="15"/>
      </w:numPr>
      <w:outlineLvl w:val="3"/>
    </w:pPr>
  </w:style>
  <w:style w:type="paragraph" w:styleId="Heading6">
    <w:name w:val="heading 6"/>
    <w:basedOn w:val="Normal"/>
    <w:next w:val="Normal"/>
    <w:link w:val="Heading6Char"/>
    <w:autoRedefine/>
    <w:qFormat/>
    <w:rsid w:val="00555288"/>
    <w:pPr>
      <w:numPr>
        <w:ilvl w:val="5"/>
        <w:numId w:val="1"/>
      </w:numPr>
      <w:spacing w:before="240" w:after="60"/>
      <w:outlineLvl w:val="5"/>
    </w:pPr>
    <w:rPr>
      <w:rFonts w:ascii="Arial" w:hAnsi="Arial"/>
      <w:b/>
      <w:bCs/>
      <w:szCs w:val="22"/>
    </w:rPr>
  </w:style>
  <w:style w:type="paragraph" w:styleId="Heading7">
    <w:name w:val="heading 7"/>
    <w:basedOn w:val="Normal"/>
    <w:next w:val="Normal"/>
    <w:link w:val="Heading7Char"/>
    <w:qFormat/>
    <w:rsid w:val="00555288"/>
    <w:pPr>
      <w:numPr>
        <w:ilvl w:val="6"/>
        <w:numId w:val="1"/>
      </w:numPr>
      <w:spacing w:before="240" w:after="60"/>
      <w:outlineLvl w:val="6"/>
    </w:pPr>
  </w:style>
  <w:style w:type="paragraph" w:styleId="Heading8">
    <w:name w:val="heading 8"/>
    <w:basedOn w:val="Normal"/>
    <w:next w:val="Normal"/>
    <w:link w:val="Heading8Char"/>
    <w:qFormat/>
    <w:rsid w:val="00555288"/>
    <w:pPr>
      <w:numPr>
        <w:ilvl w:val="7"/>
        <w:numId w:val="1"/>
      </w:numPr>
      <w:spacing w:before="240" w:after="60"/>
      <w:outlineLvl w:val="7"/>
    </w:pPr>
    <w:rPr>
      <w:i/>
      <w:iCs/>
    </w:rPr>
  </w:style>
  <w:style w:type="paragraph" w:styleId="Heading9">
    <w:name w:val="heading 9"/>
    <w:basedOn w:val="AppendixHeading"/>
    <w:next w:val="Normal"/>
    <w:link w:val="Heading9Char"/>
    <w:qFormat/>
    <w:rsid w:val="00555288"/>
    <w:pPr>
      <w:numPr>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36"/>
    <w:rPr>
      <w:rFonts w:ascii="Times New Roman" w:eastAsia="Times New Roman" w:hAnsi="Times New Roman" w:cs="Times New Roman"/>
      <w:b/>
      <w:bCs/>
      <w:caps/>
      <w:kern w:val="32"/>
      <w:szCs w:val="24"/>
    </w:rPr>
  </w:style>
  <w:style w:type="character" w:customStyle="1" w:styleId="Heading2Char">
    <w:name w:val="Heading 2 Char"/>
    <w:basedOn w:val="DefaultParagraphFont"/>
    <w:link w:val="Heading2"/>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rsid w:val="00210B1B"/>
    <w:rPr>
      <w:rFonts w:ascii="Times New Roman" w:eastAsia="Times New Roman" w:hAnsi="Times New Roman" w:cs="Times New Roman"/>
      <w:szCs w:val="24"/>
    </w:rPr>
  </w:style>
  <w:style w:type="character" w:customStyle="1" w:styleId="Heading4Char">
    <w:name w:val="Heading 4 Char"/>
    <w:basedOn w:val="DefaultParagraphFont"/>
    <w:link w:val="Heading4"/>
    <w:rsid w:val="002071C0"/>
    <w:rPr>
      <w:rFonts w:ascii="Times New Roman" w:eastAsia="Times New Roman" w:hAnsi="Times New Roman" w:cs="Times New Roman"/>
      <w:szCs w:val="24"/>
    </w:rPr>
  </w:style>
  <w:style w:type="character" w:customStyle="1" w:styleId="Heading5Char">
    <w:name w:val="Heading 5 Char"/>
    <w:basedOn w:val="DefaultParagraphFont"/>
    <w:rsid w:val="00592E6D"/>
    <w:rPr>
      <w:rFonts w:ascii="Times New Roman" w:eastAsia="Times New Roman" w:hAnsi="Times New Roman" w:cs="Times New Roman"/>
      <w:szCs w:val="24"/>
    </w:rPr>
  </w:style>
  <w:style w:type="character" w:customStyle="1" w:styleId="Heading6Char">
    <w:name w:val="Heading 6 Char"/>
    <w:basedOn w:val="DefaultParagraphFont"/>
    <w:link w:val="Heading6"/>
    <w:rsid w:val="00555288"/>
    <w:rPr>
      <w:rFonts w:ascii="Arial" w:eastAsia="Times New Roman" w:hAnsi="Arial" w:cs="Times New Roman"/>
      <w:b/>
      <w:bCs/>
    </w:rPr>
  </w:style>
  <w:style w:type="character" w:customStyle="1" w:styleId="Heading7Char">
    <w:name w:val="Heading 7 Char"/>
    <w:basedOn w:val="DefaultParagraphFont"/>
    <w:link w:val="Heading7"/>
    <w:rsid w:val="00555288"/>
    <w:rPr>
      <w:rFonts w:ascii="Times New Roman" w:eastAsia="Times New Roman" w:hAnsi="Times New Roman" w:cs="Times New Roman"/>
      <w:szCs w:val="24"/>
    </w:rPr>
  </w:style>
  <w:style w:type="character" w:customStyle="1" w:styleId="Heading8Char">
    <w:name w:val="Heading 8 Char"/>
    <w:basedOn w:val="DefaultParagraphFont"/>
    <w:link w:val="Heading8"/>
    <w:rsid w:val="00555288"/>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555288"/>
    <w:rPr>
      <w:rFonts w:ascii="Times New Roman" w:eastAsia="Times New Roman" w:hAnsi="Times New Roman" w:cs="Arial"/>
      <w:b/>
      <w:caps/>
      <w:sz w:val="26"/>
      <w:szCs w:val="28"/>
    </w:rPr>
  </w:style>
  <w:style w:type="paragraph" w:styleId="BodyText">
    <w:name w:val="Body Text"/>
    <w:basedOn w:val="Normal"/>
    <w:link w:val="BodyTextChar"/>
    <w:qFormat/>
    <w:rsid w:val="00DF6671"/>
    <w:pPr>
      <w:spacing w:after="240"/>
    </w:pPr>
  </w:style>
  <w:style w:type="character" w:customStyle="1" w:styleId="BodyTextChar">
    <w:name w:val="Body Text Char"/>
    <w:basedOn w:val="DefaultParagraphFont"/>
    <w:link w:val="BodyText"/>
    <w:rsid w:val="00DF6671"/>
    <w:rPr>
      <w:rFonts w:ascii="Times New Roman" w:eastAsia="Times New Roman" w:hAnsi="Times New Roman" w:cs="Times New Roman"/>
      <w:szCs w:val="24"/>
    </w:rPr>
  </w:style>
  <w:style w:type="paragraph" w:styleId="Title">
    <w:name w:val="Title"/>
    <w:basedOn w:val="Normal"/>
    <w:link w:val="TitleChar"/>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rsid w:val="00555288"/>
    <w:rPr>
      <w:rFonts w:ascii="Arial Bold" w:eastAsia="Times New Roman" w:hAnsi="Arial Bold" w:cs="Times New Roman"/>
      <w:b/>
      <w:kern w:val="28"/>
      <w:sz w:val="28"/>
      <w:szCs w:val="20"/>
    </w:rPr>
  </w:style>
  <w:style w:type="paragraph" w:styleId="Header">
    <w:name w:val="header"/>
    <w:basedOn w:val="Normal"/>
    <w:link w:val="HeaderChar"/>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rsid w:val="00555288"/>
    <w:rPr>
      <w:rFonts w:ascii="Arial" w:eastAsia="Times New Roman" w:hAnsi="Arial" w:cs="Times New Roman"/>
      <w:sz w:val="18"/>
      <w:szCs w:val="24"/>
    </w:rPr>
  </w:style>
  <w:style w:type="paragraph" w:styleId="Footer">
    <w:name w:val="footer"/>
    <w:basedOn w:val="Normal"/>
    <w:link w:val="FooterChar"/>
    <w:autoRedefine/>
    <w:rsid w:val="00555288"/>
    <w:pPr>
      <w:jc w:val="center"/>
    </w:pPr>
    <w:rPr>
      <w:rFonts w:ascii="Arial" w:hAnsi="Arial" w:cs="Arial"/>
      <w:sz w:val="18"/>
      <w:szCs w:val="18"/>
    </w:rPr>
  </w:style>
  <w:style w:type="character" w:customStyle="1" w:styleId="FooterChar">
    <w:name w:val="Footer Char"/>
    <w:basedOn w:val="DefaultParagraphFont"/>
    <w:link w:val="Footer"/>
    <w:uiPriority w:val="99"/>
    <w:rsid w:val="00555288"/>
    <w:rPr>
      <w:rFonts w:ascii="Arial" w:eastAsia="Times New Roman" w:hAnsi="Arial" w:cs="Arial"/>
      <w:sz w:val="18"/>
      <w:szCs w:val="18"/>
    </w:rPr>
  </w:style>
  <w:style w:type="character" w:styleId="PageNumber">
    <w:name w:val="page number"/>
    <w:basedOn w:val="DefaultParagraphFont"/>
    <w:rsid w:val="00555288"/>
  </w:style>
  <w:style w:type="paragraph" w:customStyle="1" w:styleId="SectionHeading">
    <w:name w:val="Section Heading"/>
    <w:basedOn w:val="Normal"/>
    <w:link w:val="SectionHeadingChar"/>
    <w:rsid w:val="00555288"/>
    <w:pPr>
      <w:jc w:val="center"/>
    </w:pPr>
    <w:rPr>
      <w:rFonts w:cs="Arial"/>
      <w:b/>
      <w:caps/>
      <w:sz w:val="26"/>
      <w:szCs w:val="28"/>
    </w:rPr>
  </w:style>
  <w:style w:type="paragraph" w:customStyle="1" w:styleId="ListofAttachmentsA-Z">
    <w:name w:val="List of Attachments A-Z"/>
    <w:basedOn w:val="Normal"/>
    <w:autoRedefine/>
    <w:qFormat/>
    <w:rsid w:val="003B1548"/>
    <w:pPr>
      <w:numPr>
        <w:numId w:val="13"/>
      </w:numPr>
      <w:spacing w:after="60"/>
      <w:ind w:left="2160" w:hanging="2160"/>
    </w:pPr>
  </w:style>
  <w:style w:type="paragraph" w:customStyle="1" w:styleId="FigureTitle">
    <w:name w:val="Figure Title"/>
    <w:basedOn w:val="BodyText"/>
    <w:next w:val="BodyTextCenter"/>
    <w:link w:val="FigureTitleChar"/>
    <w:rsid w:val="00555288"/>
    <w:pPr>
      <w:keepNext/>
      <w:spacing w:after="60"/>
      <w:jc w:val="center"/>
    </w:pPr>
    <w:rPr>
      <w:b/>
    </w:rPr>
  </w:style>
  <w:style w:type="paragraph" w:customStyle="1" w:styleId="BodyTextCenter">
    <w:name w:val="Body Text Center"/>
    <w:next w:val="BodyText"/>
    <w:link w:val="BodyTextCenterChar"/>
    <w:uiPriority w:val="99"/>
    <w:qFormat/>
    <w:rsid w:val="00BE702D"/>
    <w:pPr>
      <w:spacing w:before="360" w:after="0" w:line="240" w:lineRule="auto"/>
      <w:jc w:val="center"/>
    </w:pPr>
    <w:rPr>
      <w:rFonts w:ascii="Times New Roman" w:eastAsia="Times New Roman" w:hAnsi="Times New Roman" w:cs="Times New Roman"/>
      <w:szCs w:val="20"/>
    </w:rPr>
  </w:style>
  <w:style w:type="character" w:customStyle="1" w:styleId="BodyTextCenterChar">
    <w:name w:val="Body Text Center Char"/>
    <w:basedOn w:val="BodyTextChar"/>
    <w:link w:val="BodyTextCenter"/>
    <w:uiPriority w:val="99"/>
    <w:rsid w:val="00BE702D"/>
    <w:rPr>
      <w:rFonts w:ascii="Times New Roman" w:eastAsia="Times New Roman" w:hAnsi="Times New Roman" w:cs="Times New Roman"/>
      <w:szCs w:val="20"/>
    </w:rPr>
  </w:style>
  <w:style w:type="character" w:customStyle="1" w:styleId="FigureTitleChar">
    <w:name w:val="Figure Title Char"/>
    <w:basedOn w:val="BodyTextChar"/>
    <w:link w:val="FigureTitle"/>
    <w:rsid w:val="00555288"/>
    <w:rPr>
      <w:rFonts w:ascii="Times New Roman" w:eastAsia="Times New Roman" w:hAnsi="Times New Roman" w:cs="Times New Roman"/>
      <w:b/>
      <w:szCs w:val="24"/>
    </w:rPr>
  </w:style>
  <w:style w:type="character" w:styleId="Hyperlink">
    <w:name w:val="Hyperlink"/>
    <w:basedOn w:val="DefaultParagraphFont"/>
    <w:uiPriority w:val="99"/>
    <w:unhideWhenUsed/>
    <w:rsid w:val="00555288"/>
    <w:rPr>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rsid w:val="00555288"/>
    <w:pPr>
      <w:numPr>
        <w:numId w:val="4"/>
      </w:numPr>
      <w:spacing w:after="240"/>
      <w:contextualSpacing/>
    </w:pPr>
  </w:style>
  <w:style w:type="paragraph" w:styleId="ListNumber">
    <w:name w:val="List Number"/>
    <w:basedOn w:val="Normal"/>
    <w:rsid w:val="00F370D7"/>
    <w:pPr>
      <w:numPr>
        <w:numId w:val="2"/>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qFormat/>
    <w:rsid w:val="00A12EA9"/>
  </w:style>
  <w:style w:type="character" w:customStyle="1" w:styleId="TableTitleChar">
    <w:name w:val="Table Title Char"/>
    <w:basedOn w:val="DefaultParagraphFont"/>
    <w:link w:val="TableTitle"/>
    <w:locked/>
    <w:rsid w:val="00A12EA9"/>
    <w:rPr>
      <w:rFonts w:ascii="Times New Roman" w:eastAsia="Times New Roman" w:hAnsi="Times New Roman" w:cs="Times New Roman"/>
      <w:b/>
      <w:szCs w:val="24"/>
    </w:rPr>
  </w:style>
  <w:style w:type="character" w:styleId="CommentReference">
    <w:name w:val="annotation reference"/>
    <w:basedOn w:val="DefaultParagraphFont"/>
    <w:uiPriority w:val="99"/>
    <w:semiHidden/>
    <w:rsid w:val="00555288"/>
    <w:rPr>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rsid w:val="005552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5288"/>
    <w:rPr>
      <w:b/>
      <w:bCs/>
    </w:rPr>
  </w:style>
  <w:style w:type="character" w:customStyle="1" w:styleId="CommentSubjectChar">
    <w:name w:val="Comment Subject Char"/>
    <w:basedOn w:val="CommentTextChar"/>
    <w:link w:val="CommentSubject"/>
    <w:semiHidden/>
    <w:rsid w:val="0055528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55288"/>
    <w:rPr>
      <w:rFonts w:ascii="Tahoma" w:hAnsi="Tahoma" w:cs="Tahoma"/>
      <w:sz w:val="16"/>
      <w:szCs w:val="16"/>
    </w:rPr>
  </w:style>
  <w:style w:type="character" w:customStyle="1" w:styleId="BalloonTextChar">
    <w:name w:val="Balloon Text Char"/>
    <w:basedOn w:val="DefaultParagraphFont"/>
    <w:link w:val="BalloonText"/>
    <w:semiHidden/>
    <w:rsid w:val="00555288"/>
    <w:rPr>
      <w:rFonts w:ascii="Tahoma" w:eastAsia="Times New Roman" w:hAnsi="Tahoma" w:cs="Tahoma"/>
      <w:sz w:val="16"/>
      <w:szCs w:val="16"/>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5288"/>
    <w:rPr>
      <w:rFonts w:ascii="Tahoma" w:eastAsia="Times New Roman" w:hAnsi="Tahoma" w:cs="Tahoma"/>
      <w:sz w:val="20"/>
      <w:szCs w:val="20"/>
      <w:shd w:val="clear" w:color="auto" w:fill="000080"/>
    </w:rPr>
  </w:style>
  <w:style w:type="paragraph" w:styleId="TOCHeading">
    <w:name w:val="TOC Heading"/>
    <w:basedOn w:val="Heading1"/>
    <w:next w:val="Normal"/>
    <w:uiPriority w:val="39"/>
    <w:semiHidden/>
    <w:unhideWhenUsed/>
    <w:qFormat/>
    <w:rsid w:val="00555288"/>
    <w:pPr>
      <w:keepLines/>
      <w:numPr>
        <w:numId w:val="0"/>
      </w:numPr>
      <w:spacing w:before="480" w:line="276" w:lineRule="auto"/>
      <w:outlineLvl w:val="9"/>
    </w:pPr>
    <w:rPr>
      <w:rFonts w:ascii="Cambria" w:hAnsi="Cambria"/>
      <w:caps w:val="0"/>
      <w:color w:val="365F91"/>
      <w:kern w:val="0"/>
      <w:szCs w:val="28"/>
    </w:rPr>
  </w:style>
  <w:style w:type="paragraph" w:customStyle="1" w:styleId="TableText">
    <w:name w:val="Table Text"/>
    <w:qFormat/>
    <w:rsid w:val="002A40A9"/>
    <w:pPr>
      <w:spacing w:before="40" w:after="40" w:line="240" w:lineRule="auto"/>
    </w:pPr>
    <w:rPr>
      <w:rFonts w:ascii="Times New Roman" w:eastAsia="Times New Roman" w:hAnsi="Times New Roman" w:cs="Times New Roman"/>
      <w:szCs w:val="20"/>
    </w:rPr>
  </w:style>
  <w:style w:type="paragraph" w:customStyle="1" w:styleId="SpaceAfterTable">
    <w:name w:val="Space After Table"/>
    <w:basedOn w:val="BodyText"/>
    <w:next w:val="BodyText"/>
    <w:rsid w:val="00FD270C"/>
    <w:pPr>
      <w:spacing w:after="0"/>
    </w:pPr>
  </w:style>
  <w:style w:type="numbering" w:customStyle="1" w:styleId="HeadingsList">
    <w:name w:val="Headings List"/>
    <w:basedOn w:val="NoList"/>
    <w:uiPriority w:val="99"/>
    <w:rsid w:val="00555288"/>
    <w:pPr>
      <w:numPr>
        <w:numId w:val="7"/>
      </w:numPr>
    </w:pPr>
  </w:style>
  <w:style w:type="paragraph" w:customStyle="1" w:styleId="TOCTitle">
    <w:name w:val="TOC Title"/>
    <w:basedOn w:val="Normal"/>
    <w:link w:val="TOCTitleChar"/>
    <w:rsid w:val="00E778C1"/>
    <w:pPr>
      <w:spacing w:after="240"/>
      <w:jc w:val="center"/>
    </w:pPr>
    <w:rPr>
      <w:rFonts w:cs="Arial"/>
      <w:b/>
      <w:caps/>
    </w:rPr>
  </w:style>
  <w:style w:type="paragraph" w:styleId="ListBullet2">
    <w:name w:val="List Bullet 2"/>
    <w:basedOn w:val="Normal"/>
    <w:autoRedefine/>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rsid w:val="00555288"/>
    <w:pPr>
      <w:numPr>
        <w:numId w:val="3"/>
      </w:numPr>
    </w:pPr>
  </w:style>
  <w:style w:type="character" w:customStyle="1" w:styleId="SectionHeadingChar">
    <w:name w:val="Section Heading Char"/>
    <w:basedOn w:val="DefaultParagraphFont"/>
    <w:link w:val="SectionHeading"/>
    <w:rsid w:val="00555288"/>
    <w:rPr>
      <w:rFonts w:ascii="Times New Roman" w:eastAsia="Times New Roman" w:hAnsi="Times New Roman" w:cs="Arial"/>
      <w:b/>
      <w:caps/>
      <w:sz w:val="26"/>
      <w:szCs w:val="28"/>
    </w:rPr>
  </w:style>
  <w:style w:type="character" w:customStyle="1" w:styleId="AppendixHeadingCharChar">
    <w:name w:val="Appendix Heading Char Char"/>
    <w:basedOn w:val="SectionHeadingChar"/>
    <w:link w:val="AppendixHeading"/>
    <w:rsid w:val="00555288"/>
    <w:rPr>
      <w:rFonts w:ascii="Times New Roman" w:eastAsia="Times New Roman" w:hAnsi="Times New Roman" w:cs="Arial"/>
      <w:b/>
      <w:caps/>
      <w:sz w:val="26"/>
      <w:szCs w:val="28"/>
    </w:rPr>
  </w:style>
  <w:style w:type="paragraph" w:customStyle="1" w:styleId="AppendixTOC">
    <w:name w:val="Appendix TOC"/>
    <w:basedOn w:val="BodyText"/>
    <w:rsid w:val="00EE6988"/>
    <w:pPr>
      <w:numPr>
        <w:numId w:val="43"/>
      </w:numPr>
    </w:pPr>
  </w:style>
  <w:style w:type="character" w:customStyle="1" w:styleId="TOCTitleChar">
    <w:name w:val="TOC Title Char"/>
    <w:basedOn w:val="DefaultParagraphFont"/>
    <w:link w:val="TOCTitle"/>
    <w:rsid w:val="00E778C1"/>
    <w:rPr>
      <w:rFonts w:ascii="Times New Roman" w:eastAsia="Times New Roman" w:hAnsi="Times New Roman" w:cs="Arial"/>
      <w:b/>
      <w:caps/>
      <w:szCs w:val="24"/>
    </w:rPr>
  </w:style>
  <w:style w:type="paragraph" w:customStyle="1" w:styleId="Copyright">
    <w:name w:val="Copyright"/>
    <w:basedOn w:val="Title"/>
    <w:rsid w:val="00555288"/>
    <w:rPr>
      <w:rFonts w:ascii="Arial" w:hAnsi="Arial" w:cs="Arial"/>
      <w:b w:val="0"/>
      <w:sz w:val="22"/>
      <w:szCs w:val="22"/>
    </w:rPr>
  </w:style>
  <w:style w:type="paragraph" w:customStyle="1" w:styleId="ContentsMisc">
    <w:name w:val="Contents Misc"/>
    <w:basedOn w:val="TOCTitle"/>
    <w:rsid w:val="00555288"/>
    <w:pPr>
      <w:tabs>
        <w:tab w:val="right" w:pos="9360"/>
      </w:tabs>
      <w:jc w:val="left"/>
    </w:pPr>
    <w:rPr>
      <w:caps w:val="0"/>
      <w:u w:val="single"/>
    </w:rPr>
  </w:style>
  <w:style w:type="paragraph" w:customStyle="1" w:styleId="ReportTitleRightSmall">
    <w:name w:val="Report Title Right Small"/>
    <w:basedOn w:val="ReportTitleRight"/>
    <w:rsid w:val="00555288"/>
    <w:rPr>
      <w:sz w:val="28"/>
    </w:rPr>
  </w:style>
  <w:style w:type="paragraph" w:customStyle="1" w:styleId="ReportTitleRightRed">
    <w:name w:val="Report Title Right Red"/>
    <w:basedOn w:val="ReportTitleRight"/>
    <w:rsid w:val="00555288"/>
    <w:rPr>
      <w:color w:val="FF0000"/>
    </w:rPr>
  </w:style>
  <w:style w:type="numbering" w:customStyle="1" w:styleId="ListBullet-Levels">
    <w:name w:val="List Bullet - Levels"/>
    <w:basedOn w:val="NoList"/>
    <w:rsid w:val="00555288"/>
    <w:pPr>
      <w:numPr>
        <w:numId w:val="4"/>
      </w:numPr>
    </w:pPr>
  </w:style>
  <w:style w:type="paragraph" w:customStyle="1" w:styleId="SectionNumber">
    <w:name w:val="Section Number"/>
    <w:basedOn w:val="SectionHeading"/>
    <w:rsid w:val="00555288"/>
    <w:pPr>
      <w:numPr>
        <w:numId w:val="5"/>
      </w:numPr>
    </w:pPr>
  </w:style>
  <w:style w:type="character" w:customStyle="1" w:styleId="ReportTitleCenterChar">
    <w:name w:val="Report Title Center Char"/>
    <w:basedOn w:val="DefaultParagraphFont"/>
    <w:link w:val="ReportTitleCenter"/>
    <w:rsid w:val="00555288"/>
    <w:rPr>
      <w:rFonts w:ascii="Arial Bold" w:eastAsia="Times New Roman" w:hAnsi="Arial Bold" w:cs="Times New Roman"/>
      <w:b/>
      <w:kern w:val="28"/>
      <w:sz w:val="36"/>
      <w:szCs w:val="36"/>
    </w:rPr>
  </w:style>
  <w:style w:type="character" w:customStyle="1" w:styleId="ReportTitleRightChar">
    <w:name w:val="Report Title Right Char"/>
    <w:basedOn w:val="ReportTitleCenterChar"/>
    <w:link w:val="ReportTitleRight"/>
    <w:rsid w:val="00555288"/>
    <w:rPr>
      <w:rFonts w:ascii="Arial" w:eastAsia="Times New Roman" w:hAnsi="Arial" w:cs="Times New Roman"/>
      <w:b/>
      <w:noProof/>
      <w:kern w:val="28"/>
      <w:sz w:val="36"/>
      <w:szCs w:val="28"/>
    </w:rPr>
  </w:style>
  <w:style w:type="paragraph" w:customStyle="1" w:styleId="FigureStylewithCopyright">
    <w:name w:val="Figure Style with Copyright"/>
    <w:basedOn w:val="BodyTextCenter"/>
    <w:next w:val="FigureCopyright"/>
    <w:rsid w:val="00555288"/>
    <w:pPr>
      <w:keepNext/>
      <w:spacing w:after="20"/>
    </w:pPr>
  </w:style>
  <w:style w:type="paragraph" w:customStyle="1" w:styleId="FigureCopyright">
    <w:name w:val="Figure Copyright"/>
    <w:basedOn w:val="BodyText"/>
    <w:link w:val="FigureCopyrightChar"/>
    <w:rsid w:val="00555288"/>
    <w:pPr>
      <w:jc w:val="right"/>
    </w:pPr>
    <w:rPr>
      <w:rFonts w:ascii="Arial" w:hAnsi="Arial"/>
      <w:smallCaps/>
      <w:sz w:val="12"/>
    </w:rPr>
  </w:style>
  <w:style w:type="character" w:customStyle="1" w:styleId="FigureCopyrightChar">
    <w:name w:val="Figure Copyright Char"/>
    <w:basedOn w:val="BodyTextChar"/>
    <w:link w:val="FigureCopyright"/>
    <w:rsid w:val="00555288"/>
    <w:rPr>
      <w:rFonts w:ascii="Arial" w:eastAsia="Times New Roman" w:hAnsi="Arial" w:cs="Times New Roman"/>
      <w:smallCaps/>
      <w:sz w:val="12"/>
      <w:szCs w:val="24"/>
    </w:rPr>
  </w:style>
  <w:style w:type="paragraph" w:customStyle="1" w:styleId="BodyTextAfterHeading2">
    <w:name w:val="Body Text After Heading 2"/>
    <w:basedOn w:val="BodyText"/>
    <w:qFormat/>
    <w:rsid w:val="00DA2F33"/>
    <w:pPr>
      <w:ind w:left="1440"/>
    </w:pPr>
  </w:style>
  <w:style w:type="paragraph" w:customStyle="1" w:styleId="BodyTextAfterHeading3">
    <w:name w:val="Body Text After Heading 3"/>
    <w:basedOn w:val="BodyText"/>
    <w:qFormat/>
    <w:rsid w:val="00951AB7"/>
    <w:pPr>
      <w:spacing w:after="120"/>
      <w:ind w:left="1440"/>
      <w:contextualSpacing/>
    </w:pPr>
  </w:style>
  <w:style w:type="paragraph" w:styleId="BodyTextIndent">
    <w:name w:val="Body Text Indent"/>
    <w:basedOn w:val="Normal"/>
    <w:link w:val="BodyTextIndentChar"/>
    <w:rsid w:val="00555288"/>
    <w:pPr>
      <w:spacing w:after="120"/>
      <w:ind w:left="360"/>
    </w:pPr>
  </w:style>
  <w:style w:type="character" w:customStyle="1" w:styleId="BodyTextIndentChar">
    <w:name w:val="Body Text Indent Char"/>
    <w:basedOn w:val="DefaultParagraphFont"/>
    <w:link w:val="BodyTextIndent"/>
    <w:rsid w:val="00555288"/>
    <w:rPr>
      <w:rFonts w:ascii="Times New Roman" w:eastAsia="Times New Roman" w:hAnsi="Times New Roman" w:cs="Times New Roman"/>
      <w:sz w:val="24"/>
      <w:szCs w:val="24"/>
    </w:rPr>
  </w:style>
  <w:style w:type="paragraph" w:styleId="BodyTextIndent2">
    <w:name w:val="Body Text Indent 2"/>
    <w:basedOn w:val="Normal"/>
    <w:link w:val="BodyTextIndent2Char"/>
    <w:rsid w:val="00555288"/>
    <w:pPr>
      <w:spacing w:after="120" w:line="480" w:lineRule="auto"/>
      <w:ind w:left="360"/>
    </w:pPr>
  </w:style>
  <w:style w:type="character" w:customStyle="1" w:styleId="BodyTextIndent2Char">
    <w:name w:val="Body Text Indent 2 Char"/>
    <w:basedOn w:val="DefaultParagraphFont"/>
    <w:link w:val="BodyTextIndent2"/>
    <w:rsid w:val="00555288"/>
    <w:rPr>
      <w:rFonts w:ascii="Times New Roman" w:eastAsia="Times New Roman" w:hAnsi="Times New Roman" w:cs="Times New Roman"/>
      <w:sz w:val="24"/>
      <w:szCs w:val="24"/>
    </w:rPr>
  </w:style>
  <w:style w:type="paragraph" w:customStyle="1" w:styleId="AppendixTitle">
    <w:name w:val="Appendix Title"/>
    <w:basedOn w:val="TOCTitle"/>
    <w:qFormat/>
    <w:rsid w:val="00555288"/>
    <w:rPr>
      <w:sz w:val="26"/>
    </w:rPr>
  </w:style>
  <w:style w:type="table" w:styleId="TableGrid">
    <w:name w:val="Table Grid"/>
    <w:basedOn w:val="TableNormal"/>
    <w:rsid w:val="00555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qFormat/>
    <w:rsid w:val="00555288"/>
    <w:pPr>
      <w:spacing w:line="360" w:lineRule="auto"/>
    </w:pPr>
    <w:rPr>
      <w:rFonts w:eastAsiaTheme="minorHAnsi" w:cstheme="minorBidi"/>
      <w:caps/>
      <w:szCs w:val="22"/>
      <w:u w:val="single"/>
    </w:rPr>
  </w:style>
  <w:style w:type="paragraph" w:customStyle="1" w:styleId="BMcDLevel2">
    <w:name w:val="BMcD Level 2"/>
    <w:basedOn w:val="Heading2"/>
    <w:next w:val="RFPLevel4"/>
    <w:qFormat/>
    <w:rsid w:val="00555288"/>
    <w:pPr>
      <w:keepLines/>
      <w:numPr>
        <w:ilvl w:val="0"/>
        <w:numId w:val="0"/>
      </w:numPr>
      <w:spacing w:before="240"/>
    </w:pPr>
    <w:rPr>
      <w:rFonts w:eastAsiaTheme="majorEastAsia" w:cstheme="majorBidi"/>
      <w:iCs w:val="0"/>
    </w:rPr>
  </w:style>
  <w:style w:type="paragraph" w:customStyle="1" w:styleId="BMcDLevel1">
    <w:name w:val="BMcD Level 1"/>
    <w:basedOn w:val="Heading1"/>
    <w:qFormat/>
    <w:rsid w:val="00555288"/>
    <w:pPr>
      <w:keepLines/>
      <w:numPr>
        <w:numId w:val="0"/>
      </w:numPr>
      <w:spacing w:before="240"/>
    </w:pPr>
    <w:rPr>
      <w:rFonts w:eastAsiaTheme="majorEastAsia" w:cstheme="majorBidi"/>
      <w:b w:val="0"/>
      <w:kern w:val="0"/>
      <w:szCs w:val="28"/>
    </w:rPr>
  </w:style>
  <w:style w:type="paragraph" w:customStyle="1" w:styleId="RFPLevel4">
    <w:name w:val="RFP Level 4"/>
    <w:basedOn w:val="BMcDLevel2"/>
    <w:qFormat/>
    <w:rsid w:val="00F419DB"/>
    <w:pPr>
      <w:keepNext w:val="0"/>
      <w:numPr>
        <w:ilvl w:val="3"/>
        <w:numId w:val="10"/>
      </w:numPr>
      <w:spacing w:before="0"/>
    </w:pPr>
  </w:style>
  <w:style w:type="paragraph" w:customStyle="1" w:styleId="RFPLevel5">
    <w:name w:val="RFP Level 5"/>
    <w:basedOn w:val="RFPLevel4"/>
    <w:qFormat/>
    <w:rsid w:val="00F419DB"/>
    <w:pPr>
      <w:numPr>
        <w:ilvl w:val="4"/>
      </w:numPr>
    </w:pPr>
  </w:style>
  <w:style w:type="paragraph" w:customStyle="1" w:styleId="RFPLevel6">
    <w:name w:val="RFP Level 6"/>
    <w:basedOn w:val="RFPLevel5"/>
    <w:qFormat/>
    <w:rsid w:val="00F419DB"/>
    <w:pPr>
      <w:numPr>
        <w:ilvl w:val="5"/>
      </w:numPr>
    </w:pPr>
  </w:style>
  <w:style w:type="paragraph" w:customStyle="1" w:styleId="BMcDLevel7">
    <w:name w:val="BMcD Level 7"/>
    <w:basedOn w:val="RFPLevel6"/>
    <w:qFormat/>
    <w:rsid w:val="00555288"/>
  </w:style>
  <w:style w:type="paragraph" w:customStyle="1" w:styleId="BMcDLevel8">
    <w:name w:val="BMcD Level 8"/>
    <w:basedOn w:val="BMcDLevel7"/>
    <w:qFormat/>
    <w:rsid w:val="00555288"/>
  </w:style>
  <w:style w:type="paragraph" w:customStyle="1" w:styleId="BMcDLevel2NoUnderline">
    <w:name w:val="BMcD Level 2 (No Underline)"/>
    <w:basedOn w:val="BMcDLevel2"/>
    <w:qFormat/>
    <w:rsid w:val="00555288"/>
  </w:style>
  <w:style w:type="paragraph" w:customStyle="1" w:styleId="EndofDocument">
    <w:name w:val="End of Document"/>
    <w:basedOn w:val="Normal"/>
    <w:qFormat/>
    <w:rsid w:val="004B7344"/>
    <w:pPr>
      <w:spacing w:before="120" w:line="360" w:lineRule="auto"/>
      <w:jc w:val="center"/>
    </w:pPr>
    <w:rPr>
      <w:rFonts w:eastAsiaTheme="minorHAnsi" w:cstheme="minorBidi"/>
      <w:caps/>
      <w:szCs w:val="22"/>
    </w:rPr>
  </w:style>
  <w:style w:type="paragraph" w:customStyle="1" w:styleId="Shading">
    <w:name w:val="Shading"/>
    <w:basedOn w:val="Normal"/>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qFormat/>
    <w:rsid w:val="00555288"/>
    <w:pPr>
      <w:keepNext w:val="0"/>
      <w:keepLines w:val="0"/>
      <w:spacing w:before="0"/>
      <w:ind w:left="1440" w:hanging="720"/>
    </w:pPr>
  </w:style>
  <w:style w:type="paragraph" w:customStyle="1" w:styleId="PointOfContact">
    <w:name w:val="PointOfContact"/>
    <w:autoRedefine/>
    <w:qFormat/>
    <w:rsid w:val="00515290"/>
    <w:pPr>
      <w:tabs>
        <w:tab w:val="left" w:pos="1980"/>
      </w:tabs>
      <w:spacing w:after="240" w:line="240" w:lineRule="auto"/>
      <w:ind w:left="1440"/>
      <w:contextualSpacing/>
    </w:pPr>
    <w:rPr>
      <w:rFonts w:ascii="Times New Roman" w:eastAsiaTheme="majorEastAsia" w:hAnsi="Times New Roman" w:cstheme="majorBidi"/>
      <w:bCs/>
      <w:szCs w:val="26"/>
    </w:rPr>
  </w:style>
  <w:style w:type="paragraph" w:customStyle="1" w:styleId="RFPLevel7">
    <w:name w:val="RFP Level 7"/>
    <w:basedOn w:val="RFPLevel4"/>
    <w:autoRedefine/>
    <w:qFormat/>
    <w:rsid w:val="00684AA0"/>
    <w:pPr>
      <w:numPr>
        <w:ilvl w:val="6"/>
      </w:numPr>
    </w:pPr>
  </w:style>
  <w:style w:type="paragraph" w:customStyle="1" w:styleId="RFPLevel8">
    <w:name w:val="RFP Level 8"/>
    <w:basedOn w:val="RFPLevel5"/>
    <w:autoRedefine/>
    <w:rsid w:val="00385E58"/>
    <w:pPr>
      <w:numPr>
        <w:ilvl w:val="7"/>
      </w:numPr>
    </w:pPr>
  </w:style>
  <w:style w:type="paragraph" w:customStyle="1" w:styleId="ListofAttachmentsAA-ZZ">
    <w:name w:val="List of Attachments AA-ZZ"/>
    <w:qFormat/>
    <w:rsid w:val="00C11743"/>
    <w:pPr>
      <w:numPr>
        <w:numId w:val="11"/>
      </w:numPr>
      <w:spacing w:after="60" w:line="240" w:lineRule="auto"/>
      <w:ind w:left="2160" w:hanging="2160"/>
    </w:pPr>
    <w:rPr>
      <w:rFonts w:ascii="Times New Roman" w:eastAsia="Times New Roman" w:hAnsi="Times New Roman" w:cs="Times New Roman"/>
      <w:szCs w:val="24"/>
    </w:rPr>
  </w:style>
  <w:style w:type="paragraph" w:customStyle="1" w:styleId="ListofExhibits">
    <w:name w:val="List of Exhibits"/>
    <w:qFormat/>
    <w:rsid w:val="0081335E"/>
    <w:pPr>
      <w:numPr>
        <w:numId w:val="12"/>
      </w:numPr>
      <w:spacing w:after="120" w:line="360" w:lineRule="auto"/>
    </w:pPr>
    <w:rPr>
      <w:rFonts w:ascii="Times New Roman" w:eastAsia="Times New Roman" w:hAnsi="Times New Roman" w:cs="Times New Roman"/>
      <w:szCs w:val="24"/>
    </w:rPr>
  </w:style>
  <w:style w:type="paragraph" w:customStyle="1" w:styleId="AttachmentGroupHeadings">
    <w:name w:val="Attachment Group Headings"/>
    <w:next w:val="AttachmentGroupText"/>
    <w:qFormat/>
    <w:rsid w:val="009B387A"/>
    <w:pPr>
      <w:keepNext/>
      <w:numPr>
        <w:numId w:val="14"/>
      </w:numPr>
      <w:tabs>
        <w:tab w:val="left" w:pos="1080"/>
      </w:tabs>
      <w:spacing w:after="240" w:line="240" w:lineRule="auto"/>
    </w:pPr>
    <w:rPr>
      <w:rFonts w:ascii="Times New Roman" w:eastAsia="Times New Roman" w:hAnsi="Times New Roman" w:cs="Times New Roman"/>
      <w:b/>
      <w:szCs w:val="24"/>
    </w:rPr>
  </w:style>
  <w:style w:type="paragraph" w:customStyle="1" w:styleId="AttachmentGroupText">
    <w:name w:val="Attachment Group Text"/>
    <w:qFormat/>
    <w:rsid w:val="00F841AC"/>
    <w:pPr>
      <w:keepLines/>
      <w:numPr>
        <w:ilvl w:val="1"/>
        <w:numId w:val="14"/>
      </w:numPr>
      <w:tabs>
        <w:tab w:val="left" w:pos="2160"/>
      </w:tabs>
      <w:spacing w:after="240" w:line="240" w:lineRule="auto"/>
      <w:contextualSpacing/>
    </w:pPr>
    <w:rPr>
      <w:rFonts w:ascii="Times New Roman" w:eastAsia="Times New Roman" w:hAnsi="Times New Roman" w:cs="Times New Roman"/>
      <w:szCs w:val="24"/>
    </w:rPr>
  </w:style>
  <w:style w:type="paragraph" w:customStyle="1" w:styleId="InvitationtoBidList">
    <w:name w:val="Invitation to Bid List"/>
    <w:autoRedefine/>
    <w:qFormat/>
    <w:rsid w:val="0018638E"/>
    <w:pPr>
      <w:tabs>
        <w:tab w:val="left" w:pos="720"/>
        <w:tab w:val="left" w:pos="2160"/>
        <w:tab w:val="left" w:pos="5040"/>
      </w:tabs>
      <w:spacing w:after="360" w:line="360" w:lineRule="auto"/>
      <w:contextualSpacing/>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F471BC"/>
    <w:pPr>
      <w:spacing w:after="200"/>
    </w:pPr>
    <w:rPr>
      <w:b/>
      <w:bCs/>
      <w:color w:val="4F81BD" w:themeColor="accent1"/>
      <w:sz w:val="18"/>
      <w:szCs w:val="18"/>
    </w:rPr>
  </w:style>
  <w:style w:type="paragraph" w:customStyle="1" w:styleId="Heading2List">
    <w:name w:val="Heading 2 List"/>
    <w:basedOn w:val="BodyText"/>
    <w:qFormat/>
    <w:rsid w:val="000560CC"/>
    <w:pPr>
      <w:keepLines/>
    </w:pPr>
  </w:style>
  <w:style w:type="paragraph" w:customStyle="1" w:styleId="POC">
    <w:name w:val="POC"/>
    <w:basedOn w:val="Heading2List"/>
    <w:qFormat/>
    <w:rsid w:val="001B3CCC"/>
    <w:pPr>
      <w:tabs>
        <w:tab w:val="left" w:pos="2160"/>
      </w:tabs>
      <w:ind w:left="2160"/>
      <w:contextualSpacing/>
    </w:pPr>
  </w:style>
  <w:style w:type="paragraph" w:customStyle="1" w:styleId="Heading2List2">
    <w:name w:val="Heading 2 List 2"/>
    <w:qFormat/>
    <w:rsid w:val="00B01711"/>
    <w:pPr>
      <w:keepLines/>
      <w:spacing w:after="240" w:line="240" w:lineRule="auto"/>
    </w:pPr>
    <w:rPr>
      <w:rFonts w:ascii="Times New Roman" w:eastAsia="Times New Roman" w:hAnsi="Times New Roman" w:cs="Times New Roman"/>
      <w:szCs w:val="24"/>
    </w:rPr>
  </w:style>
  <w:style w:type="paragraph" w:customStyle="1" w:styleId="BMcDLevel4">
    <w:name w:val="BMcD Level 4"/>
    <w:basedOn w:val="BMcDLevel3"/>
    <w:qFormat/>
    <w:rsid w:val="009A5621"/>
    <w:pPr>
      <w:spacing w:after="0" w:line="360" w:lineRule="auto"/>
      <w:ind w:left="2160"/>
    </w:pPr>
    <w:rPr>
      <w:rFonts w:ascii="Times New Roman" w:hAnsi="Times New Roman"/>
      <w:b w:val="0"/>
    </w:rPr>
  </w:style>
  <w:style w:type="paragraph" w:customStyle="1" w:styleId="BMcDLevel5">
    <w:name w:val="BMcD Level 5"/>
    <w:basedOn w:val="BMcDLevel4"/>
    <w:qFormat/>
    <w:rsid w:val="009A5621"/>
    <w:pPr>
      <w:tabs>
        <w:tab w:val="num" w:pos="2160"/>
      </w:tabs>
      <w:ind w:left="2880"/>
    </w:pPr>
  </w:style>
  <w:style w:type="paragraph" w:customStyle="1" w:styleId="BMcDLevel6">
    <w:name w:val="BMcD Level 6"/>
    <w:basedOn w:val="BMcDLevel5"/>
    <w:qFormat/>
    <w:rsid w:val="009A5621"/>
    <w:pPr>
      <w:tabs>
        <w:tab w:val="clear" w:pos="2160"/>
        <w:tab w:val="num" w:pos="2880"/>
      </w:tabs>
      <w:ind w:left="3600"/>
    </w:pPr>
  </w:style>
  <w:style w:type="paragraph" w:customStyle="1" w:styleId="Heading2List3">
    <w:name w:val="Heading 2 List 3"/>
    <w:qFormat/>
    <w:rsid w:val="00DB56A2"/>
    <w:rPr>
      <w:rFonts w:ascii="Times New Roman" w:eastAsia="Times New Roman" w:hAnsi="Times New Roman" w:cs="Times New Roman"/>
      <w:szCs w:val="24"/>
    </w:rPr>
  </w:style>
  <w:style w:type="paragraph" w:customStyle="1" w:styleId="FirstLevel">
    <w:name w:val="First Level"/>
    <w:basedOn w:val="Normal"/>
    <w:rsid w:val="00E8371C"/>
    <w:pPr>
      <w:tabs>
        <w:tab w:val="num" w:pos="950"/>
      </w:tabs>
      <w:spacing w:before="240"/>
      <w:ind w:left="950" w:hanging="950"/>
    </w:pPr>
    <w:rPr>
      <w:caps/>
      <w:noProof/>
      <w:szCs w:val="20"/>
      <w:u w:val="single"/>
    </w:rPr>
  </w:style>
  <w:style w:type="paragraph" w:customStyle="1" w:styleId="RFPListNumber">
    <w:name w:val="RFP List Number"/>
    <w:qFormat/>
    <w:rsid w:val="00D97DC6"/>
    <w:pPr>
      <w:numPr>
        <w:numId w:val="17"/>
      </w:numPr>
      <w:spacing w:after="120" w:line="240" w:lineRule="auto"/>
    </w:pPr>
    <w:rPr>
      <w:rFonts w:ascii="Times New Roman" w:eastAsia="Times New Roman" w:hAnsi="Times New Roman" w:cs="Times New Roman"/>
      <w:szCs w:val="24"/>
    </w:rPr>
  </w:style>
  <w:style w:type="character" w:customStyle="1" w:styleId="Level0">
    <w:name w:val="Level 0"/>
    <w:basedOn w:val="DefaultParagraphFont"/>
    <w:rsid w:val="000E1D75"/>
    <w:rPr>
      <w:rFonts w:ascii="Times New Roman" w:hAnsi="Times New Roman"/>
      <w:noProof w:val="0"/>
      <w:sz w:val="22"/>
      <w:lang w:val="en-US"/>
    </w:rPr>
  </w:style>
  <w:style w:type="paragraph" w:customStyle="1" w:styleId="AbbreviationsText">
    <w:name w:val="Abbreviations Text"/>
    <w:basedOn w:val="Normal"/>
    <w:rsid w:val="00DD7BF2"/>
    <w:pPr>
      <w:tabs>
        <w:tab w:val="left" w:pos="2160"/>
      </w:tabs>
      <w:spacing w:after="240"/>
      <w:ind w:left="2160" w:hanging="2160"/>
    </w:pPr>
  </w:style>
  <w:style w:type="paragraph" w:styleId="NormalWeb">
    <w:name w:val="Normal (Web)"/>
    <w:basedOn w:val="Normal"/>
    <w:uiPriority w:val="99"/>
    <w:semiHidden/>
    <w:unhideWhenUsed/>
    <w:rsid w:val="00A00DC0"/>
    <w:pPr>
      <w:spacing w:before="100" w:beforeAutospacing="1" w:after="100" w:afterAutospacing="1"/>
    </w:pPr>
    <w:rPr>
      <w:sz w:val="24"/>
    </w:rPr>
  </w:style>
  <w:style w:type="character" w:styleId="FollowedHyperlink">
    <w:name w:val="FollowedHyperlink"/>
    <w:basedOn w:val="DefaultParagraphFont"/>
    <w:uiPriority w:val="99"/>
    <w:semiHidden/>
    <w:unhideWhenUsed/>
    <w:rsid w:val="00973EEB"/>
    <w:rPr>
      <w:color w:val="800080" w:themeColor="followedHyperlink"/>
      <w:u w:val="single"/>
    </w:rPr>
  </w:style>
  <w:style w:type="paragraph" w:styleId="ListParagraph">
    <w:name w:val="List Paragraph"/>
    <w:basedOn w:val="Normal"/>
    <w:uiPriority w:val="99"/>
    <w:qFormat/>
    <w:rsid w:val="009F3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92"/>
    <w:pPr>
      <w:spacing w:after="0" w:line="240" w:lineRule="auto"/>
    </w:pPr>
    <w:rPr>
      <w:rFonts w:ascii="Times New Roman" w:eastAsia="Times New Roman" w:hAnsi="Times New Roman" w:cs="Times New Roman"/>
      <w:szCs w:val="24"/>
    </w:rPr>
  </w:style>
  <w:style w:type="paragraph" w:styleId="Heading1">
    <w:name w:val="heading 1"/>
    <w:next w:val="BodyText"/>
    <w:link w:val="Heading1Char"/>
    <w:qFormat/>
    <w:rsid w:val="00F13C36"/>
    <w:pPr>
      <w:keepNext/>
      <w:numPr>
        <w:numId w:val="15"/>
      </w:numPr>
      <w:spacing w:after="240" w:line="240" w:lineRule="auto"/>
      <w:outlineLvl w:val="0"/>
    </w:pPr>
    <w:rPr>
      <w:rFonts w:ascii="Times New Roman" w:eastAsia="Times New Roman" w:hAnsi="Times New Roman" w:cs="Times New Roman"/>
      <w:b/>
      <w:bCs/>
      <w:caps/>
      <w:kern w:val="32"/>
      <w:szCs w:val="24"/>
    </w:rPr>
  </w:style>
  <w:style w:type="paragraph" w:styleId="Heading2">
    <w:name w:val="heading 2"/>
    <w:next w:val="Heading3"/>
    <w:link w:val="Heading2Char"/>
    <w:qFormat/>
    <w:rsid w:val="00CF7779"/>
    <w:pPr>
      <w:keepNext/>
      <w:numPr>
        <w:ilvl w:val="1"/>
        <w:numId w:val="15"/>
      </w:numPr>
      <w:spacing w:after="240" w:line="240" w:lineRule="auto"/>
      <w:outlineLvl w:val="1"/>
    </w:pPr>
    <w:rPr>
      <w:rFonts w:ascii="Times New Roman Bold" w:eastAsia="Times New Roman" w:hAnsi="Times New Roman Bold" w:cs="Arial"/>
      <w:b/>
      <w:bCs/>
      <w:iCs/>
      <w:szCs w:val="26"/>
    </w:rPr>
  </w:style>
  <w:style w:type="paragraph" w:styleId="Heading3">
    <w:name w:val="heading 3"/>
    <w:basedOn w:val="Heading2List"/>
    <w:link w:val="Heading3Char"/>
    <w:qFormat/>
    <w:rsid w:val="00210B1B"/>
    <w:pPr>
      <w:numPr>
        <w:ilvl w:val="2"/>
        <w:numId w:val="15"/>
      </w:numPr>
      <w:outlineLvl w:val="2"/>
    </w:pPr>
  </w:style>
  <w:style w:type="paragraph" w:styleId="Heading4">
    <w:name w:val="heading 4"/>
    <w:basedOn w:val="Heading2List2"/>
    <w:link w:val="Heading4Char"/>
    <w:qFormat/>
    <w:rsid w:val="002071C0"/>
    <w:pPr>
      <w:numPr>
        <w:ilvl w:val="3"/>
        <w:numId w:val="15"/>
      </w:numPr>
      <w:outlineLvl w:val="3"/>
    </w:pPr>
  </w:style>
  <w:style w:type="paragraph" w:styleId="Heading6">
    <w:name w:val="heading 6"/>
    <w:basedOn w:val="Normal"/>
    <w:next w:val="Normal"/>
    <w:link w:val="Heading6Char"/>
    <w:autoRedefine/>
    <w:qFormat/>
    <w:rsid w:val="00555288"/>
    <w:pPr>
      <w:numPr>
        <w:ilvl w:val="5"/>
        <w:numId w:val="1"/>
      </w:numPr>
      <w:spacing w:before="240" w:after="60"/>
      <w:outlineLvl w:val="5"/>
    </w:pPr>
    <w:rPr>
      <w:rFonts w:ascii="Arial" w:hAnsi="Arial"/>
      <w:b/>
      <w:bCs/>
      <w:szCs w:val="22"/>
    </w:rPr>
  </w:style>
  <w:style w:type="paragraph" w:styleId="Heading7">
    <w:name w:val="heading 7"/>
    <w:basedOn w:val="Normal"/>
    <w:next w:val="Normal"/>
    <w:link w:val="Heading7Char"/>
    <w:qFormat/>
    <w:rsid w:val="00555288"/>
    <w:pPr>
      <w:numPr>
        <w:ilvl w:val="6"/>
        <w:numId w:val="1"/>
      </w:numPr>
      <w:spacing w:before="240" w:after="60"/>
      <w:outlineLvl w:val="6"/>
    </w:pPr>
  </w:style>
  <w:style w:type="paragraph" w:styleId="Heading8">
    <w:name w:val="heading 8"/>
    <w:basedOn w:val="Normal"/>
    <w:next w:val="Normal"/>
    <w:link w:val="Heading8Char"/>
    <w:qFormat/>
    <w:rsid w:val="00555288"/>
    <w:pPr>
      <w:numPr>
        <w:ilvl w:val="7"/>
        <w:numId w:val="1"/>
      </w:numPr>
      <w:spacing w:before="240" w:after="60"/>
      <w:outlineLvl w:val="7"/>
    </w:pPr>
    <w:rPr>
      <w:i/>
      <w:iCs/>
    </w:rPr>
  </w:style>
  <w:style w:type="paragraph" w:styleId="Heading9">
    <w:name w:val="heading 9"/>
    <w:basedOn w:val="AppendixHeading"/>
    <w:next w:val="Normal"/>
    <w:link w:val="Heading9Char"/>
    <w:qFormat/>
    <w:rsid w:val="00555288"/>
    <w:pPr>
      <w:numPr>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36"/>
    <w:rPr>
      <w:rFonts w:ascii="Times New Roman" w:eastAsia="Times New Roman" w:hAnsi="Times New Roman" w:cs="Times New Roman"/>
      <w:b/>
      <w:bCs/>
      <w:caps/>
      <w:kern w:val="32"/>
      <w:szCs w:val="24"/>
    </w:rPr>
  </w:style>
  <w:style w:type="character" w:customStyle="1" w:styleId="Heading2Char">
    <w:name w:val="Heading 2 Char"/>
    <w:basedOn w:val="DefaultParagraphFont"/>
    <w:link w:val="Heading2"/>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rsid w:val="00210B1B"/>
    <w:rPr>
      <w:rFonts w:ascii="Times New Roman" w:eastAsia="Times New Roman" w:hAnsi="Times New Roman" w:cs="Times New Roman"/>
      <w:szCs w:val="24"/>
    </w:rPr>
  </w:style>
  <w:style w:type="character" w:customStyle="1" w:styleId="Heading4Char">
    <w:name w:val="Heading 4 Char"/>
    <w:basedOn w:val="DefaultParagraphFont"/>
    <w:link w:val="Heading4"/>
    <w:rsid w:val="002071C0"/>
    <w:rPr>
      <w:rFonts w:ascii="Times New Roman" w:eastAsia="Times New Roman" w:hAnsi="Times New Roman" w:cs="Times New Roman"/>
      <w:szCs w:val="24"/>
    </w:rPr>
  </w:style>
  <w:style w:type="character" w:customStyle="1" w:styleId="Heading5Char">
    <w:name w:val="Heading 5 Char"/>
    <w:basedOn w:val="DefaultParagraphFont"/>
    <w:rsid w:val="00592E6D"/>
    <w:rPr>
      <w:rFonts w:ascii="Times New Roman" w:eastAsia="Times New Roman" w:hAnsi="Times New Roman" w:cs="Times New Roman"/>
      <w:szCs w:val="24"/>
    </w:rPr>
  </w:style>
  <w:style w:type="character" w:customStyle="1" w:styleId="Heading6Char">
    <w:name w:val="Heading 6 Char"/>
    <w:basedOn w:val="DefaultParagraphFont"/>
    <w:link w:val="Heading6"/>
    <w:rsid w:val="00555288"/>
    <w:rPr>
      <w:rFonts w:ascii="Arial" w:eastAsia="Times New Roman" w:hAnsi="Arial" w:cs="Times New Roman"/>
      <w:b/>
      <w:bCs/>
    </w:rPr>
  </w:style>
  <w:style w:type="character" w:customStyle="1" w:styleId="Heading7Char">
    <w:name w:val="Heading 7 Char"/>
    <w:basedOn w:val="DefaultParagraphFont"/>
    <w:link w:val="Heading7"/>
    <w:rsid w:val="00555288"/>
    <w:rPr>
      <w:rFonts w:ascii="Times New Roman" w:eastAsia="Times New Roman" w:hAnsi="Times New Roman" w:cs="Times New Roman"/>
      <w:szCs w:val="24"/>
    </w:rPr>
  </w:style>
  <w:style w:type="character" w:customStyle="1" w:styleId="Heading8Char">
    <w:name w:val="Heading 8 Char"/>
    <w:basedOn w:val="DefaultParagraphFont"/>
    <w:link w:val="Heading8"/>
    <w:rsid w:val="00555288"/>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555288"/>
    <w:rPr>
      <w:rFonts w:ascii="Times New Roman" w:eastAsia="Times New Roman" w:hAnsi="Times New Roman" w:cs="Arial"/>
      <w:b/>
      <w:caps/>
      <w:sz w:val="26"/>
      <w:szCs w:val="28"/>
    </w:rPr>
  </w:style>
  <w:style w:type="paragraph" w:styleId="BodyText">
    <w:name w:val="Body Text"/>
    <w:basedOn w:val="Normal"/>
    <w:link w:val="BodyTextChar"/>
    <w:qFormat/>
    <w:rsid w:val="00DF6671"/>
    <w:pPr>
      <w:spacing w:after="240"/>
    </w:pPr>
  </w:style>
  <w:style w:type="character" w:customStyle="1" w:styleId="BodyTextChar">
    <w:name w:val="Body Text Char"/>
    <w:basedOn w:val="DefaultParagraphFont"/>
    <w:link w:val="BodyText"/>
    <w:rsid w:val="00DF6671"/>
    <w:rPr>
      <w:rFonts w:ascii="Times New Roman" w:eastAsia="Times New Roman" w:hAnsi="Times New Roman" w:cs="Times New Roman"/>
      <w:szCs w:val="24"/>
    </w:rPr>
  </w:style>
  <w:style w:type="paragraph" w:styleId="Title">
    <w:name w:val="Title"/>
    <w:basedOn w:val="Normal"/>
    <w:link w:val="TitleChar"/>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rsid w:val="00555288"/>
    <w:rPr>
      <w:rFonts w:ascii="Arial Bold" w:eastAsia="Times New Roman" w:hAnsi="Arial Bold" w:cs="Times New Roman"/>
      <w:b/>
      <w:kern w:val="28"/>
      <w:sz w:val="28"/>
      <w:szCs w:val="20"/>
    </w:rPr>
  </w:style>
  <w:style w:type="paragraph" w:styleId="Header">
    <w:name w:val="header"/>
    <w:basedOn w:val="Normal"/>
    <w:link w:val="HeaderChar"/>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rsid w:val="00555288"/>
    <w:rPr>
      <w:rFonts w:ascii="Arial" w:eastAsia="Times New Roman" w:hAnsi="Arial" w:cs="Times New Roman"/>
      <w:sz w:val="18"/>
      <w:szCs w:val="24"/>
    </w:rPr>
  </w:style>
  <w:style w:type="paragraph" w:styleId="Footer">
    <w:name w:val="footer"/>
    <w:basedOn w:val="Normal"/>
    <w:link w:val="FooterChar"/>
    <w:autoRedefine/>
    <w:rsid w:val="00555288"/>
    <w:pPr>
      <w:jc w:val="center"/>
    </w:pPr>
    <w:rPr>
      <w:rFonts w:ascii="Arial" w:hAnsi="Arial" w:cs="Arial"/>
      <w:sz w:val="18"/>
      <w:szCs w:val="18"/>
    </w:rPr>
  </w:style>
  <w:style w:type="character" w:customStyle="1" w:styleId="FooterChar">
    <w:name w:val="Footer Char"/>
    <w:basedOn w:val="DefaultParagraphFont"/>
    <w:link w:val="Footer"/>
    <w:uiPriority w:val="99"/>
    <w:rsid w:val="00555288"/>
    <w:rPr>
      <w:rFonts w:ascii="Arial" w:eastAsia="Times New Roman" w:hAnsi="Arial" w:cs="Arial"/>
      <w:sz w:val="18"/>
      <w:szCs w:val="18"/>
    </w:rPr>
  </w:style>
  <w:style w:type="character" w:styleId="PageNumber">
    <w:name w:val="page number"/>
    <w:basedOn w:val="DefaultParagraphFont"/>
    <w:rsid w:val="00555288"/>
  </w:style>
  <w:style w:type="paragraph" w:customStyle="1" w:styleId="SectionHeading">
    <w:name w:val="Section Heading"/>
    <w:basedOn w:val="Normal"/>
    <w:link w:val="SectionHeadingChar"/>
    <w:rsid w:val="00555288"/>
    <w:pPr>
      <w:jc w:val="center"/>
    </w:pPr>
    <w:rPr>
      <w:rFonts w:cs="Arial"/>
      <w:b/>
      <w:caps/>
      <w:sz w:val="26"/>
      <w:szCs w:val="28"/>
    </w:rPr>
  </w:style>
  <w:style w:type="paragraph" w:customStyle="1" w:styleId="ListofAttachmentsA-Z">
    <w:name w:val="List of Attachments A-Z"/>
    <w:basedOn w:val="Normal"/>
    <w:autoRedefine/>
    <w:qFormat/>
    <w:rsid w:val="003B1548"/>
    <w:pPr>
      <w:numPr>
        <w:numId w:val="13"/>
      </w:numPr>
      <w:spacing w:after="60"/>
      <w:ind w:left="2160" w:hanging="2160"/>
    </w:pPr>
  </w:style>
  <w:style w:type="paragraph" w:customStyle="1" w:styleId="FigureTitle">
    <w:name w:val="Figure Title"/>
    <w:basedOn w:val="BodyText"/>
    <w:next w:val="BodyTextCenter"/>
    <w:link w:val="FigureTitleChar"/>
    <w:rsid w:val="00555288"/>
    <w:pPr>
      <w:keepNext/>
      <w:spacing w:after="60"/>
      <w:jc w:val="center"/>
    </w:pPr>
    <w:rPr>
      <w:b/>
    </w:rPr>
  </w:style>
  <w:style w:type="paragraph" w:customStyle="1" w:styleId="BodyTextCenter">
    <w:name w:val="Body Text Center"/>
    <w:next w:val="BodyText"/>
    <w:link w:val="BodyTextCenterChar"/>
    <w:uiPriority w:val="99"/>
    <w:qFormat/>
    <w:rsid w:val="00BE702D"/>
    <w:pPr>
      <w:spacing w:before="360" w:after="0" w:line="240" w:lineRule="auto"/>
      <w:jc w:val="center"/>
    </w:pPr>
    <w:rPr>
      <w:rFonts w:ascii="Times New Roman" w:eastAsia="Times New Roman" w:hAnsi="Times New Roman" w:cs="Times New Roman"/>
      <w:szCs w:val="20"/>
    </w:rPr>
  </w:style>
  <w:style w:type="character" w:customStyle="1" w:styleId="BodyTextCenterChar">
    <w:name w:val="Body Text Center Char"/>
    <w:basedOn w:val="BodyTextChar"/>
    <w:link w:val="BodyTextCenter"/>
    <w:uiPriority w:val="99"/>
    <w:rsid w:val="00BE702D"/>
    <w:rPr>
      <w:rFonts w:ascii="Times New Roman" w:eastAsia="Times New Roman" w:hAnsi="Times New Roman" w:cs="Times New Roman"/>
      <w:szCs w:val="20"/>
    </w:rPr>
  </w:style>
  <w:style w:type="character" w:customStyle="1" w:styleId="FigureTitleChar">
    <w:name w:val="Figure Title Char"/>
    <w:basedOn w:val="BodyTextChar"/>
    <w:link w:val="FigureTitle"/>
    <w:rsid w:val="00555288"/>
    <w:rPr>
      <w:rFonts w:ascii="Times New Roman" w:eastAsia="Times New Roman" w:hAnsi="Times New Roman" w:cs="Times New Roman"/>
      <w:b/>
      <w:szCs w:val="24"/>
    </w:rPr>
  </w:style>
  <w:style w:type="character" w:styleId="Hyperlink">
    <w:name w:val="Hyperlink"/>
    <w:basedOn w:val="DefaultParagraphFont"/>
    <w:uiPriority w:val="99"/>
    <w:unhideWhenUsed/>
    <w:rsid w:val="00555288"/>
    <w:rPr>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rsid w:val="00555288"/>
    <w:pPr>
      <w:numPr>
        <w:numId w:val="4"/>
      </w:numPr>
      <w:spacing w:after="240"/>
      <w:contextualSpacing/>
    </w:pPr>
  </w:style>
  <w:style w:type="paragraph" w:styleId="ListNumber">
    <w:name w:val="List Number"/>
    <w:basedOn w:val="Normal"/>
    <w:rsid w:val="00F370D7"/>
    <w:pPr>
      <w:numPr>
        <w:numId w:val="2"/>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qFormat/>
    <w:rsid w:val="00A12EA9"/>
  </w:style>
  <w:style w:type="character" w:customStyle="1" w:styleId="TableTitleChar">
    <w:name w:val="Table Title Char"/>
    <w:basedOn w:val="DefaultParagraphFont"/>
    <w:link w:val="TableTitle"/>
    <w:locked/>
    <w:rsid w:val="00A12EA9"/>
    <w:rPr>
      <w:rFonts w:ascii="Times New Roman" w:eastAsia="Times New Roman" w:hAnsi="Times New Roman" w:cs="Times New Roman"/>
      <w:b/>
      <w:szCs w:val="24"/>
    </w:rPr>
  </w:style>
  <w:style w:type="character" w:styleId="CommentReference">
    <w:name w:val="annotation reference"/>
    <w:basedOn w:val="DefaultParagraphFont"/>
    <w:uiPriority w:val="99"/>
    <w:semiHidden/>
    <w:rsid w:val="00555288"/>
    <w:rPr>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rsid w:val="005552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5288"/>
    <w:rPr>
      <w:b/>
      <w:bCs/>
    </w:rPr>
  </w:style>
  <w:style w:type="character" w:customStyle="1" w:styleId="CommentSubjectChar">
    <w:name w:val="Comment Subject Char"/>
    <w:basedOn w:val="CommentTextChar"/>
    <w:link w:val="CommentSubject"/>
    <w:semiHidden/>
    <w:rsid w:val="0055528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55288"/>
    <w:rPr>
      <w:rFonts w:ascii="Tahoma" w:hAnsi="Tahoma" w:cs="Tahoma"/>
      <w:sz w:val="16"/>
      <w:szCs w:val="16"/>
    </w:rPr>
  </w:style>
  <w:style w:type="character" w:customStyle="1" w:styleId="BalloonTextChar">
    <w:name w:val="Balloon Text Char"/>
    <w:basedOn w:val="DefaultParagraphFont"/>
    <w:link w:val="BalloonText"/>
    <w:semiHidden/>
    <w:rsid w:val="00555288"/>
    <w:rPr>
      <w:rFonts w:ascii="Tahoma" w:eastAsia="Times New Roman" w:hAnsi="Tahoma" w:cs="Tahoma"/>
      <w:sz w:val="16"/>
      <w:szCs w:val="16"/>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5288"/>
    <w:rPr>
      <w:rFonts w:ascii="Tahoma" w:eastAsia="Times New Roman" w:hAnsi="Tahoma" w:cs="Tahoma"/>
      <w:sz w:val="20"/>
      <w:szCs w:val="20"/>
      <w:shd w:val="clear" w:color="auto" w:fill="000080"/>
    </w:rPr>
  </w:style>
  <w:style w:type="paragraph" w:styleId="TOCHeading">
    <w:name w:val="TOC Heading"/>
    <w:basedOn w:val="Heading1"/>
    <w:next w:val="Normal"/>
    <w:uiPriority w:val="39"/>
    <w:semiHidden/>
    <w:unhideWhenUsed/>
    <w:qFormat/>
    <w:rsid w:val="00555288"/>
    <w:pPr>
      <w:keepLines/>
      <w:numPr>
        <w:numId w:val="0"/>
      </w:numPr>
      <w:spacing w:before="480" w:line="276" w:lineRule="auto"/>
      <w:outlineLvl w:val="9"/>
    </w:pPr>
    <w:rPr>
      <w:rFonts w:ascii="Cambria" w:hAnsi="Cambria"/>
      <w:caps w:val="0"/>
      <w:color w:val="365F91"/>
      <w:kern w:val="0"/>
      <w:szCs w:val="28"/>
    </w:rPr>
  </w:style>
  <w:style w:type="paragraph" w:customStyle="1" w:styleId="TableText">
    <w:name w:val="Table Text"/>
    <w:qFormat/>
    <w:rsid w:val="002A40A9"/>
    <w:pPr>
      <w:spacing w:before="40" w:after="40" w:line="240" w:lineRule="auto"/>
    </w:pPr>
    <w:rPr>
      <w:rFonts w:ascii="Times New Roman" w:eastAsia="Times New Roman" w:hAnsi="Times New Roman" w:cs="Times New Roman"/>
      <w:szCs w:val="20"/>
    </w:rPr>
  </w:style>
  <w:style w:type="paragraph" w:customStyle="1" w:styleId="SpaceAfterTable">
    <w:name w:val="Space After Table"/>
    <w:basedOn w:val="BodyText"/>
    <w:next w:val="BodyText"/>
    <w:rsid w:val="00FD270C"/>
    <w:pPr>
      <w:spacing w:after="0"/>
    </w:pPr>
  </w:style>
  <w:style w:type="numbering" w:customStyle="1" w:styleId="HeadingsList">
    <w:name w:val="Headings List"/>
    <w:basedOn w:val="NoList"/>
    <w:uiPriority w:val="99"/>
    <w:rsid w:val="00555288"/>
    <w:pPr>
      <w:numPr>
        <w:numId w:val="7"/>
      </w:numPr>
    </w:pPr>
  </w:style>
  <w:style w:type="paragraph" w:customStyle="1" w:styleId="TOCTitle">
    <w:name w:val="TOC Title"/>
    <w:basedOn w:val="Normal"/>
    <w:link w:val="TOCTitleChar"/>
    <w:rsid w:val="00E778C1"/>
    <w:pPr>
      <w:spacing w:after="240"/>
      <w:jc w:val="center"/>
    </w:pPr>
    <w:rPr>
      <w:rFonts w:cs="Arial"/>
      <w:b/>
      <w:caps/>
    </w:rPr>
  </w:style>
  <w:style w:type="paragraph" w:styleId="ListBullet2">
    <w:name w:val="List Bullet 2"/>
    <w:basedOn w:val="Normal"/>
    <w:autoRedefine/>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rsid w:val="00555288"/>
    <w:pPr>
      <w:numPr>
        <w:numId w:val="3"/>
      </w:numPr>
    </w:pPr>
  </w:style>
  <w:style w:type="character" w:customStyle="1" w:styleId="SectionHeadingChar">
    <w:name w:val="Section Heading Char"/>
    <w:basedOn w:val="DefaultParagraphFont"/>
    <w:link w:val="SectionHeading"/>
    <w:rsid w:val="00555288"/>
    <w:rPr>
      <w:rFonts w:ascii="Times New Roman" w:eastAsia="Times New Roman" w:hAnsi="Times New Roman" w:cs="Arial"/>
      <w:b/>
      <w:caps/>
      <w:sz w:val="26"/>
      <w:szCs w:val="28"/>
    </w:rPr>
  </w:style>
  <w:style w:type="character" w:customStyle="1" w:styleId="AppendixHeadingCharChar">
    <w:name w:val="Appendix Heading Char Char"/>
    <w:basedOn w:val="SectionHeadingChar"/>
    <w:link w:val="AppendixHeading"/>
    <w:rsid w:val="00555288"/>
    <w:rPr>
      <w:rFonts w:ascii="Times New Roman" w:eastAsia="Times New Roman" w:hAnsi="Times New Roman" w:cs="Arial"/>
      <w:b/>
      <w:caps/>
      <w:sz w:val="26"/>
      <w:szCs w:val="28"/>
    </w:rPr>
  </w:style>
  <w:style w:type="paragraph" w:customStyle="1" w:styleId="AppendixTOC">
    <w:name w:val="Appendix TOC"/>
    <w:basedOn w:val="BodyText"/>
    <w:rsid w:val="00EE6988"/>
    <w:pPr>
      <w:numPr>
        <w:numId w:val="43"/>
      </w:numPr>
    </w:pPr>
  </w:style>
  <w:style w:type="character" w:customStyle="1" w:styleId="TOCTitleChar">
    <w:name w:val="TOC Title Char"/>
    <w:basedOn w:val="DefaultParagraphFont"/>
    <w:link w:val="TOCTitle"/>
    <w:rsid w:val="00E778C1"/>
    <w:rPr>
      <w:rFonts w:ascii="Times New Roman" w:eastAsia="Times New Roman" w:hAnsi="Times New Roman" w:cs="Arial"/>
      <w:b/>
      <w:caps/>
      <w:szCs w:val="24"/>
    </w:rPr>
  </w:style>
  <w:style w:type="paragraph" w:customStyle="1" w:styleId="Copyright">
    <w:name w:val="Copyright"/>
    <w:basedOn w:val="Title"/>
    <w:rsid w:val="00555288"/>
    <w:rPr>
      <w:rFonts w:ascii="Arial" w:hAnsi="Arial" w:cs="Arial"/>
      <w:b w:val="0"/>
      <w:sz w:val="22"/>
      <w:szCs w:val="22"/>
    </w:rPr>
  </w:style>
  <w:style w:type="paragraph" w:customStyle="1" w:styleId="ContentsMisc">
    <w:name w:val="Contents Misc"/>
    <w:basedOn w:val="TOCTitle"/>
    <w:rsid w:val="00555288"/>
    <w:pPr>
      <w:tabs>
        <w:tab w:val="right" w:pos="9360"/>
      </w:tabs>
      <w:jc w:val="left"/>
    </w:pPr>
    <w:rPr>
      <w:caps w:val="0"/>
      <w:u w:val="single"/>
    </w:rPr>
  </w:style>
  <w:style w:type="paragraph" w:customStyle="1" w:styleId="ReportTitleRightSmall">
    <w:name w:val="Report Title Right Small"/>
    <w:basedOn w:val="ReportTitleRight"/>
    <w:rsid w:val="00555288"/>
    <w:rPr>
      <w:sz w:val="28"/>
    </w:rPr>
  </w:style>
  <w:style w:type="paragraph" w:customStyle="1" w:styleId="ReportTitleRightRed">
    <w:name w:val="Report Title Right Red"/>
    <w:basedOn w:val="ReportTitleRight"/>
    <w:rsid w:val="00555288"/>
    <w:rPr>
      <w:color w:val="FF0000"/>
    </w:rPr>
  </w:style>
  <w:style w:type="numbering" w:customStyle="1" w:styleId="ListBullet-Levels">
    <w:name w:val="List Bullet - Levels"/>
    <w:basedOn w:val="NoList"/>
    <w:rsid w:val="00555288"/>
    <w:pPr>
      <w:numPr>
        <w:numId w:val="4"/>
      </w:numPr>
    </w:pPr>
  </w:style>
  <w:style w:type="paragraph" w:customStyle="1" w:styleId="SectionNumber">
    <w:name w:val="Section Number"/>
    <w:basedOn w:val="SectionHeading"/>
    <w:rsid w:val="00555288"/>
    <w:pPr>
      <w:numPr>
        <w:numId w:val="5"/>
      </w:numPr>
    </w:pPr>
  </w:style>
  <w:style w:type="character" w:customStyle="1" w:styleId="ReportTitleCenterChar">
    <w:name w:val="Report Title Center Char"/>
    <w:basedOn w:val="DefaultParagraphFont"/>
    <w:link w:val="ReportTitleCenter"/>
    <w:rsid w:val="00555288"/>
    <w:rPr>
      <w:rFonts w:ascii="Arial Bold" w:eastAsia="Times New Roman" w:hAnsi="Arial Bold" w:cs="Times New Roman"/>
      <w:b/>
      <w:kern w:val="28"/>
      <w:sz w:val="36"/>
      <w:szCs w:val="36"/>
    </w:rPr>
  </w:style>
  <w:style w:type="character" w:customStyle="1" w:styleId="ReportTitleRightChar">
    <w:name w:val="Report Title Right Char"/>
    <w:basedOn w:val="ReportTitleCenterChar"/>
    <w:link w:val="ReportTitleRight"/>
    <w:rsid w:val="00555288"/>
    <w:rPr>
      <w:rFonts w:ascii="Arial" w:eastAsia="Times New Roman" w:hAnsi="Arial" w:cs="Times New Roman"/>
      <w:b/>
      <w:noProof/>
      <w:kern w:val="28"/>
      <w:sz w:val="36"/>
      <w:szCs w:val="28"/>
    </w:rPr>
  </w:style>
  <w:style w:type="paragraph" w:customStyle="1" w:styleId="FigureStylewithCopyright">
    <w:name w:val="Figure Style with Copyright"/>
    <w:basedOn w:val="BodyTextCenter"/>
    <w:next w:val="FigureCopyright"/>
    <w:rsid w:val="00555288"/>
    <w:pPr>
      <w:keepNext/>
      <w:spacing w:after="20"/>
    </w:pPr>
  </w:style>
  <w:style w:type="paragraph" w:customStyle="1" w:styleId="FigureCopyright">
    <w:name w:val="Figure Copyright"/>
    <w:basedOn w:val="BodyText"/>
    <w:link w:val="FigureCopyrightChar"/>
    <w:rsid w:val="00555288"/>
    <w:pPr>
      <w:jc w:val="right"/>
    </w:pPr>
    <w:rPr>
      <w:rFonts w:ascii="Arial" w:hAnsi="Arial"/>
      <w:smallCaps/>
      <w:sz w:val="12"/>
    </w:rPr>
  </w:style>
  <w:style w:type="character" w:customStyle="1" w:styleId="FigureCopyrightChar">
    <w:name w:val="Figure Copyright Char"/>
    <w:basedOn w:val="BodyTextChar"/>
    <w:link w:val="FigureCopyright"/>
    <w:rsid w:val="00555288"/>
    <w:rPr>
      <w:rFonts w:ascii="Arial" w:eastAsia="Times New Roman" w:hAnsi="Arial" w:cs="Times New Roman"/>
      <w:smallCaps/>
      <w:sz w:val="12"/>
      <w:szCs w:val="24"/>
    </w:rPr>
  </w:style>
  <w:style w:type="paragraph" w:customStyle="1" w:styleId="BodyTextAfterHeading2">
    <w:name w:val="Body Text After Heading 2"/>
    <w:basedOn w:val="BodyText"/>
    <w:qFormat/>
    <w:rsid w:val="00DA2F33"/>
    <w:pPr>
      <w:ind w:left="1440"/>
    </w:pPr>
  </w:style>
  <w:style w:type="paragraph" w:customStyle="1" w:styleId="BodyTextAfterHeading3">
    <w:name w:val="Body Text After Heading 3"/>
    <w:basedOn w:val="BodyText"/>
    <w:qFormat/>
    <w:rsid w:val="00951AB7"/>
    <w:pPr>
      <w:spacing w:after="120"/>
      <w:ind w:left="1440"/>
      <w:contextualSpacing/>
    </w:pPr>
  </w:style>
  <w:style w:type="paragraph" w:styleId="BodyTextIndent">
    <w:name w:val="Body Text Indent"/>
    <w:basedOn w:val="Normal"/>
    <w:link w:val="BodyTextIndentChar"/>
    <w:rsid w:val="00555288"/>
    <w:pPr>
      <w:spacing w:after="120"/>
      <w:ind w:left="360"/>
    </w:pPr>
  </w:style>
  <w:style w:type="character" w:customStyle="1" w:styleId="BodyTextIndentChar">
    <w:name w:val="Body Text Indent Char"/>
    <w:basedOn w:val="DefaultParagraphFont"/>
    <w:link w:val="BodyTextIndent"/>
    <w:rsid w:val="00555288"/>
    <w:rPr>
      <w:rFonts w:ascii="Times New Roman" w:eastAsia="Times New Roman" w:hAnsi="Times New Roman" w:cs="Times New Roman"/>
      <w:sz w:val="24"/>
      <w:szCs w:val="24"/>
    </w:rPr>
  </w:style>
  <w:style w:type="paragraph" w:styleId="BodyTextIndent2">
    <w:name w:val="Body Text Indent 2"/>
    <w:basedOn w:val="Normal"/>
    <w:link w:val="BodyTextIndent2Char"/>
    <w:rsid w:val="00555288"/>
    <w:pPr>
      <w:spacing w:after="120" w:line="480" w:lineRule="auto"/>
      <w:ind w:left="360"/>
    </w:pPr>
  </w:style>
  <w:style w:type="character" w:customStyle="1" w:styleId="BodyTextIndent2Char">
    <w:name w:val="Body Text Indent 2 Char"/>
    <w:basedOn w:val="DefaultParagraphFont"/>
    <w:link w:val="BodyTextIndent2"/>
    <w:rsid w:val="00555288"/>
    <w:rPr>
      <w:rFonts w:ascii="Times New Roman" w:eastAsia="Times New Roman" w:hAnsi="Times New Roman" w:cs="Times New Roman"/>
      <w:sz w:val="24"/>
      <w:szCs w:val="24"/>
    </w:rPr>
  </w:style>
  <w:style w:type="paragraph" w:customStyle="1" w:styleId="AppendixTitle">
    <w:name w:val="Appendix Title"/>
    <w:basedOn w:val="TOCTitle"/>
    <w:qFormat/>
    <w:rsid w:val="00555288"/>
    <w:rPr>
      <w:sz w:val="26"/>
    </w:rPr>
  </w:style>
  <w:style w:type="table" w:styleId="TableGrid">
    <w:name w:val="Table Grid"/>
    <w:basedOn w:val="TableNormal"/>
    <w:rsid w:val="00555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qFormat/>
    <w:rsid w:val="00555288"/>
    <w:pPr>
      <w:spacing w:line="360" w:lineRule="auto"/>
    </w:pPr>
    <w:rPr>
      <w:rFonts w:eastAsiaTheme="minorHAnsi" w:cstheme="minorBidi"/>
      <w:caps/>
      <w:szCs w:val="22"/>
      <w:u w:val="single"/>
    </w:rPr>
  </w:style>
  <w:style w:type="paragraph" w:customStyle="1" w:styleId="BMcDLevel2">
    <w:name w:val="BMcD Level 2"/>
    <w:basedOn w:val="Heading2"/>
    <w:next w:val="RFPLevel4"/>
    <w:qFormat/>
    <w:rsid w:val="00555288"/>
    <w:pPr>
      <w:keepLines/>
      <w:numPr>
        <w:ilvl w:val="0"/>
        <w:numId w:val="0"/>
      </w:numPr>
      <w:spacing w:before="240"/>
    </w:pPr>
    <w:rPr>
      <w:rFonts w:eastAsiaTheme="majorEastAsia" w:cstheme="majorBidi"/>
      <w:iCs w:val="0"/>
    </w:rPr>
  </w:style>
  <w:style w:type="paragraph" w:customStyle="1" w:styleId="BMcDLevel1">
    <w:name w:val="BMcD Level 1"/>
    <w:basedOn w:val="Heading1"/>
    <w:qFormat/>
    <w:rsid w:val="00555288"/>
    <w:pPr>
      <w:keepLines/>
      <w:numPr>
        <w:numId w:val="0"/>
      </w:numPr>
      <w:spacing w:before="240"/>
    </w:pPr>
    <w:rPr>
      <w:rFonts w:eastAsiaTheme="majorEastAsia" w:cstheme="majorBidi"/>
      <w:b w:val="0"/>
      <w:kern w:val="0"/>
      <w:szCs w:val="28"/>
    </w:rPr>
  </w:style>
  <w:style w:type="paragraph" w:customStyle="1" w:styleId="RFPLevel4">
    <w:name w:val="RFP Level 4"/>
    <w:basedOn w:val="BMcDLevel2"/>
    <w:qFormat/>
    <w:rsid w:val="00F419DB"/>
    <w:pPr>
      <w:keepNext w:val="0"/>
      <w:numPr>
        <w:ilvl w:val="3"/>
        <w:numId w:val="10"/>
      </w:numPr>
      <w:spacing w:before="0"/>
    </w:pPr>
  </w:style>
  <w:style w:type="paragraph" w:customStyle="1" w:styleId="RFPLevel5">
    <w:name w:val="RFP Level 5"/>
    <w:basedOn w:val="RFPLevel4"/>
    <w:qFormat/>
    <w:rsid w:val="00F419DB"/>
    <w:pPr>
      <w:numPr>
        <w:ilvl w:val="4"/>
      </w:numPr>
    </w:pPr>
  </w:style>
  <w:style w:type="paragraph" w:customStyle="1" w:styleId="RFPLevel6">
    <w:name w:val="RFP Level 6"/>
    <w:basedOn w:val="RFPLevel5"/>
    <w:qFormat/>
    <w:rsid w:val="00F419DB"/>
    <w:pPr>
      <w:numPr>
        <w:ilvl w:val="5"/>
      </w:numPr>
    </w:pPr>
  </w:style>
  <w:style w:type="paragraph" w:customStyle="1" w:styleId="BMcDLevel7">
    <w:name w:val="BMcD Level 7"/>
    <w:basedOn w:val="RFPLevel6"/>
    <w:qFormat/>
    <w:rsid w:val="00555288"/>
  </w:style>
  <w:style w:type="paragraph" w:customStyle="1" w:styleId="BMcDLevel8">
    <w:name w:val="BMcD Level 8"/>
    <w:basedOn w:val="BMcDLevel7"/>
    <w:qFormat/>
    <w:rsid w:val="00555288"/>
  </w:style>
  <w:style w:type="paragraph" w:customStyle="1" w:styleId="BMcDLevel2NoUnderline">
    <w:name w:val="BMcD Level 2 (No Underline)"/>
    <w:basedOn w:val="BMcDLevel2"/>
    <w:qFormat/>
    <w:rsid w:val="00555288"/>
  </w:style>
  <w:style w:type="paragraph" w:customStyle="1" w:styleId="EndofDocument">
    <w:name w:val="End of Document"/>
    <w:basedOn w:val="Normal"/>
    <w:qFormat/>
    <w:rsid w:val="004B7344"/>
    <w:pPr>
      <w:spacing w:before="120" w:line="360" w:lineRule="auto"/>
      <w:jc w:val="center"/>
    </w:pPr>
    <w:rPr>
      <w:rFonts w:eastAsiaTheme="minorHAnsi" w:cstheme="minorBidi"/>
      <w:caps/>
      <w:szCs w:val="22"/>
    </w:rPr>
  </w:style>
  <w:style w:type="paragraph" w:customStyle="1" w:styleId="Shading">
    <w:name w:val="Shading"/>
    <w:basedOn w:val="Normal"/>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qFormat/>
    <w:rsid w:val="00555288"/>
    <w:pPr>
      <w:keepNext w:val="0"/>
      <w:keepLines w:val="0"/>
      <w:spacing w:before="0"/>
      <w:ind w:left="1440" w:hanging="720"/>
    </w:pPr>
  </w:style>
  <w:style w:type="paragraph" w:customStyle="1" w:styleId="PointOfContact">
    <w:name w:val="PointOfContact"/>
    <w:autoRedefine/>
    <w:qFormat/>
    <w:rsid w:val="00515290"/>
    <w:pPr>
      <w:tabs>
        <w:tab w:val="left" w:pos="1980"/>
      </w:tabs>
      <w:spacing w:after="240" w:line="240" w:lineRule="auto"/>
      <w:ind w:left="1440"/>
      <w:contextualSpacing/>
    </w:pPr>
    <w:rPr>
      <w:rFonts w:ascii="Times New Roman" w:eastAsiaTheme="majorEastAsia" w:hAnsi="Times New Roman" w:cstheme="majorBidi"/>
      <w:bCs/>
      <w:szCs w:val="26"/>
    </w:rPr>
  </w:style>
  <w:style w:type="paragraph" w:customStyle="1" w:styleId="RFPLevel7">
    <w:name w:val="RFP Level 7"/>
    <w:basedOn w:val="RFPLevel4"/>
    <w:autoRedefine/>
    <w:qFormat/>
    <w:rsid w:val="00684AA0"/>
    <w:pPr>
      <w:numPr>
        <w:ilvl w:val="6"/>
      </w:numPr>
    </w:pPr>
  </w:style>
  <w:style w:type="paragraph" w:customStyle="1" w:styleId="RFPLevel8">
    <w:name w:val="RFP Level 8"/>
    <w:basedOn w:val="RFPLevel5"/>
    <w:autoRedefine/>
    <w:rsid w:val="00385E58"/>
    <w:pPr>
      <w:numPr>
        <w:ilvl w:val="7"/>
      </w:numPr>
    </w:pPr>
  </w:style>
  <w:style w:type="paragraph" w:customStyle="1" w:styleId="ListofAttachmentsAA-ZZ">
    <w:name w:val="List of Attachments AA-ZZ"/>
    <w:qFormat/>
    <w:rsid w:val="00C11743"/>
    <w:pPr>
      <w:numPr>
        <w:numId w:val="11"/>
      </w:numPr>
      <w:spacing w:after="60" w:line="240" w:lineRule="auto"/>
      <w:ind w:left="2160" w:hanging="2160"/>
    </w:pPr>
    <w:rPr>
      <w:rFonts w:ascii="Times New Roman" w:eastAsia="Times New Roman" w:hAnsi="Times New Roman" w:cs="Times New Roman"/>
      <w:szCs w:val="24"/>
    </w:rPr>
  </w:style>
  <w:style w:type="paragraph" w:customStyle="1" w:styleId="ListofExhibits">
    <w:name w:val="List of Exhibits"/>
    <w:qFormat/>
    <w:rsid w:val="0081335E"/>
    <w:pPr>
      <w:numPr>
        <w:numId w:val="12"/>
      </w:numPr>
      <w:spacing w:after="120" w:line="360" w:lineRule="auto"/>
    </w:pPr>
    <w:rPr>
      <w:rFonts w:ascii="Times New Roman" w:eastAsia="Times New Roman" w:hAnsi="Times New Roman" w:cs="Times New Roman"/>
      <w:szCs w:val="24"/>
    </w:rPr>
  </w:style>
  <w:style w:type="paragraph" w:customStyle="1" w:styleId="AttachmentGroupHeadings">
    <w:name w:val="Attachment Group Headings"/>
    <w:next w:val="AttachmentGroupText"/>
    <w:qFormat/>
    <w:rsid w:val="009B387A"/>
    <w:pPr>
      <w:keepNext/>
      <w:numPr>
        <w:numId w:val="14"/>
      </w:numPr>
      <w:tabs>
        <w:tab w:val="left" w:pos="1080"/>
      </w:tabs>
      <w:spacing w:after="240" w:line="240" w:lineRule="auto"/>
    </w:pPr>
    <w:rPr>
      <w:rFonts w:ascii="Times New Roman" w:eastAsia="Times New Roman" w:hAnsi="Times New Roman" w:cs="Times New Roman"/>
      <w:b/>
      <w:szCs w:val="24"/>
    </w:rPr>
  </w:style>
  <w:style w:type="paragraph" w:customStyle="1" w:styleId="AttachmentGroupText">
    <w:name w:val="Attachment Group Text"/>
    <w:qFormat/>
    <w:rsid w:val="00F841AC"/>
    <w:pPr>
      <w:keepLines/>
      <w:numPr>
        <w:ilvl w:val="1"/>
        <w:numId w:val="14"/>
      </w:numPr>
      <w:tabs>
        <w:tab w:val="left" w:pos="2160"/>
      </w:tabs>
      <w:spacing w:after="240" w:line="240" w:lineRule="auto"/>
      <w:contextualSpacing/>
    </w:pPr>
    <w:rPr>
      <w:rFonts w:ascii="Times New Roman" w:eastAsia="Times New Roman" w:hAnsi="Times New Roman" w:cs="Times New Roman"/>
      <w:szCs w:val="24"/>
    </w:rPr>
  </w:style>
  <w:style w:type="paragraph" w:customStyle="1" w:styleId="InvitationtoBidList">
    <w:name w:val="Invitation to Bid List"/>
    <w:autoRedefine/>
    <w:qFormat/>
    <w:rsid w:val="0018638E"/>
    <w:pPr>
      <w:tabs>
        <w:tab w:val="left" w:pos="720"/>
        <w:tab w:val="left" w:pos="2160"/>
        <w:tab w:val="left" w:pos="5040"/>
      </w:tabs>
      <w:spacing w:after="360" w:line="360" w:lineRule="auto"/>
      <w:contextualSpacing/>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F471BC"/>
    <w:pPr>
      <w:spacing w:after="200"/>
    </w:pPr>
    <w:rPr>
      <w:b/>
      <w:bCs/>
      <w:color w:val="4F81BD" w:themeColor="accent1"/>
      <w:sz w:val="18"/>
      <w:szCs w:val="18"/>
    </w:rPr>
  </w:style>
  <w:style w:type="paragraph" w:customStyle="1" w:styleId="Heading2List">
    <w:name w:val="Heading 2 List"/>
    <w:basedOn w:val="BodyText"/>
    <w:qFormat/>
    <w:rsid w:val="000560CC"/>
    <w:pPr>
      <w:keepLines/>
    </w:pPr>
  </w:style>
  <w:style w:type="paragraph" w:customStyle="1" w:styleId="POC">
    <w:name w:val="POC"/>
    <w:basedOn w:val="Heading2List"/>
    <w:qFormat/>
    <w:rsid w:val="001B3CCC"/>
    <w:pPr>
      <w:tabs>
        <w:tab w:val="left" w:pos="2160"/>
      </w:tabs>
      <w:ind w:left="2160"/>
      <w:contextualSpacing/>
    </w:pPr>
  </w:style>
  <w:style w:type="paragraph" w:customStyle="1" w:styleId="Heading2List2">
    <w:name w:val="Heading 2 List 2"/>
    <w:qFormat/>
    <w:rsid w:val="00B01711"/>
    <w:pPr>
      <w:keepLines/>
      <w:spacing w:after="240" w:line="240" w:lineRule="auto"/>
    </w:pPr>
    <w:rPr>
      <w:rFonts w:ascii="Times New Roman" w:eastAsia="Times New Roman" w:hAnsi="Times New Roman" w:cs="Times New Roman"/>
      <w:szCs w:val="24"/>
    </w:rPr>
  </w:style>
  <w:style w:type="paragraph" w:customStyle="1" w:styleId="BMcDLevel4">
    <w:name w:val="BMcD Level 4"/>
    <w:basedOn w:val="BMcDLevel3"/>
    <w:qFormat/>
    <w:rsid w:val="009A5621"/>
    <w:pPr>
      <w:spacing w:after="0" w:line="360" w:lineRule="auto"/>
      <w:ind w:left="2160"/>
    </w:pPr>
    <w:rPr>
      <w:rFonts w:ascii="Times New Roman" w:hAnsi="Times New Roman"/>
      <w:b w:val="0"/>
    </w:rPr>
  </w:style>
  <w:style w:type="paragraph" w:customStyle="1" w:styleId="BMcDLevel5">
    <w:name w:val="BMcD Level 5"/>
    <w:basedOn w:val="BMcDLevel4"/>
    <w:qFormat/>
    <w:rsid w:val="009A5621"/>
    <w:pPr>
      <w:tabs>
        <w:tab w:val="num" w:pos="2160"/>
      </w:tabs>
      <w:ind w:left="2880"/>
    </w:pPr>
  </w:style>
  <w:style w:type="paragraph" w:customStyle="1" w:styleId="BMcDLevel6">
    <w:name w:val="BMcD Level 6"/>
    <w:basedOn w:val="BMcDLevel5"/>
    <w:qFormat/>
    <w:rsid w:val="009A5621"/>
    <w:pPr>
      <w:tabs>
        <w:tab w:val="clear" w:pos="2160"/>
        <w:tab w:val="num" w:pos="2880"/>
      </w:tabs>
      <w:ind w:left="3600"/>
    </w:pPr>
  </w:style>
  <w:style w:type="paragraph" w:customStyle="1" w:styleId="Heading2List3">
    <w:name w:val="Heading 2 List 3"/>
    <w:qFormat/>
    <w:rsid w:val="00DB56A2"/>
    <w:rPr>
      <w:rFonts w:ascii="Times New Roman" w:eastAsia="Times New Roman" w:hAnsi="Times New Roman" w:cs="Times New Roman"/>
      <w:szCs w:val="24"/>
    </w:rPr>
  </w:style>
  <w:style w:type="paragraph" w:customStyle="1" w:styleId="FirstLevel">
    <w:name w:val="First Level"/>
    <w:basedOn w:val="Normal"/>
    <w:rsid w:val="00E8371C"/>
    <w:pPr>
      <w:tabs>
        <w:tab w:val="num" w:pos="950"/>
      </w:tabs>
      <w:spacing w:before="240"/>
      <w:ind w:left="950" w:hanging="950"/>
    </w:pPr>
    <w:rPr>
      <w:caps/>
      <w:noProof/>
      <w:szCs w:val="20"/>
      <w:u w:val="single"/>
    </w:rPr>
  </w:style>
  <w:style w:type="paragraph" w:customStyle="1" w:styleId="RFPListNumber">
    <w:name w:val="RFP List Number"/>
    <w:qFormat/>
    <w:rsid w:val="00D97DC6"/>
    <w:pPr>
      <w:numPr>
        <w:numId w:val="17"/>
      </w:numPr>
      <w:spacing w:after="120" w:line="240" w:lineRule="auto"/>
    </w:pPr>
    <w:rPr>
      <w:rFonts w:ascii="Times New Roman" w:eastAsia="Times New Roman" w:hAnsi="Times New Roman" w:cs="Times New Roman"/>
      <w:szCs w:val="24"/>
    </w:rPr>
  </w:style>
  <w:style w:type="character" w:customStyle="1" w:styleId="Level0">
    <w:name w:val="Level 0"/>
    <w:basedOn w:val="DefaultParagraphFont"/>
    <w:rsid w:val="000E1D75"/>
    <w:rPr>
      <w:rFonts w:ascii="Times New Roman" w:hAnsi="Times New Roman"/>
      <w:noProof w:val="0"/>
      <w:sz w:val="22"/>
      <w:lang w:val="en-US"/>
    </w:rPr>
  </w:style>
  <w:style w:type="paragraph" w:customStyle="1" w:styleId="AbbreviationsText">
    <w:name w:val="Abbreviations Text"/>
    <w:basedOn w:val="Normal"/>
    <w:rsid w:val="00DD7BF2"/>
    <w:pPr>
      <w:tabs>
        <w:tab w:val="left" w:pos="2160"/>
      </w:tabs>
      <w:spacing w:after="240"/>
      <w:ind w:left="2160" w:hanging="2160"/>
    </w:pPr>
  </w:style>
  <w:style w:type="paragraph" w:styleId="NormalWeb">
    <w:name w:val="Normal (Web)"/>
    <w:basedOn w:val="Normal"/>
    <w:uiPriority w:val="99"/>
    <w:semiHidden/>
    <w:unhideWhenUsed/>
    <w:rsid w:val="00A00DC0"/>
    <w:pPr>
      <w:spacing w:before="100" w:beforeAutospacing="1" w:after="100" w:afterAutospacing="1"/>
    </w:pPr>
    <w:rPr>
      <w:sz w:val="24"/>
    </w:rPr>
  </w:style>
  <w:style w:type="character" w:styleId="FollowedHyperlink">
    <w:name w:val="FollowedHyperlink"/>
    <w:basedOn w:val="DefaultParagraphFont"/>
    <w:uiPriority w:val="99"/>
    <w:semiHidden/>
    <w:unhideWhenUsed/>
    <w:rsid w:val="00973EEB"/>
    <w:rPr>
      <w:color w:val="800080" w:themeColor="followedHyperlink"/>
      <w:u w:val="single"/>
    </w:rPr>
  </w:style>
  <w:style w:type="paragraph" w:styleId="ListParagraph">
    <w:name w:val="List Paragraph"/>
    <w:basedOn w:val="Normal"/>
    <w:uiPriority w:val="99"/>
    <w:qFormat/>
    <w:rsid w:val="009F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252">
      <w:bodyDiv w:val="1"/>
      <w:marLeft w:val="0"/>
      <w:marRight w:val="0"/>
      <w:marTop w:val="0"/>
      <w:marBottom w:val="0"/>
      <w:divBdr>
        <w:top w:val="none" w:sz="0" w:space="0" w:color="auto"/>
        <w:left w:val="none" w:sz="0" w:space="0" w:color="auto"/>
        <w:bottom w:val="none" w:sz="0" w:space="0" w:color="auto"/>
        <w:right w:val="none" w:sz="0" w:space="0" w:color="auto"/>
      </w:divBdr>
    </w:div>
    <w:div w:id="217204614">
      <w:bodyDiv w:val="1"/>
      <w:marLeft w:val="0"/>
      <w:marRight w:val="0"/>
      <w:marTop w:val="0"/>
      <w:marBottom w:val="0"/>
      <w:divBdr>
        <w:top w:val="none" w:sz="0" w:space="0" w:color="auto"/>
        <w:left w:val="none" w:sz="0" w:space="0" w:color="auto"/>
        <w:bottom w:val="none" w:sz="0" w:space="0" w:color="auto"/>
        <w:right w:val="none" w:sz="0" w:space="0" w:color="auto"/>
      </w:divBdr>
    </w:div>
    <w:div w:id="298386161">
      <w:bodyDiv w:val="1"/>
      <w:marLeft w:val="0"/>
      <w:marRight w:val="0"/>
      <w:marTop w:val="0"/>
      <w:marBottom w:val="0"/>
      <w:divBdr>
        <w:top w:val="none" w:sz="0" w:space="0" w:color="auto"/>
        <w:left w:val="none" w:sz="0" w:space="0" w:color="auto"/>
        <w:bottom w:val="none" w:sz="0" w:space="0" w:color="auto"/>
        <w:right w:val="none" w:sz="0" w:space="0" w:color="auto"/>
      </w:divBdr>
    </w:div>
    <w:div w:id="346061262">
      <w:bodyDiv w:val="1"/>
      <w:marLeft w:val="0"/>
      <w:marRight w:val="0"/>
      <w:marTop w:val="0"/>
      <w:marBottom w:val="0"/>
      <w:divBdr>
        <w:top w:val="none" w:sz="0" w:space="0" w:color="auto"/>
        <w:left w:val="none" w:sz="0" w:space="0" w:color="auto"/>
        <w:bottom w:val="none" w:sz="0" w:space="0" w:color="auto"/>
        <w:right w:val="none" w:sz="0" w:space="0" w:color="auto"/>
      </w:divBdr>
    </w:div>
    <w:div w:id="444083854">
      <w:bodyDiv w:val="1"/>
      <w:marLeft w:val="0"/>
      <w:marRight w:val="0"/>
      <w:marTop w:val="0"/>
      <w:marBottom w:val="0"/>
      <w:divBdr>
        <w:top w:val="none" w:sz="0" w:space="0" w:color="auto"/>
        <w:left w:val="none" w:sz="0" w:space="0" w:color="auto"/>
        <w:bottom w:val="none" w:sz="0" w:space="0" w:color="auto"/>
        <w:right w:val="none" w:sz="0" w:space="0" w:color="auto"/>
      </w:divBdr>
    </w:div>
    <w:div w:id="683745269">
      <w:bodyDiv w:val="1"/>
      <w:marLeft w:val="0"/>
      <w:marRight w:val="0"/>
      <w:marTop w:val="0"/>
      <w:marBottom w:val="0"/>
      <w:divBdr>
        <w:top w:val="none" w:sz="0" w:space="0" w:color="auto"/>
        <w:left w:val="none" w:sz="0" w:space="0" w:color="auto"/>
        <w:bottom w:val="none" w:sz="0" w:space="0" w:color="auto"/>
        <w:right w:val="none" w:sz="0" w:space="0" w:color="auto"/>
      </w:divBdr>
    </w:div>
    <w:div w:id="926503247">
      <w:bodyDiv w:val="1"/>
      <w:marLeft w:val="0"/>
      <w:marRight w:val="0"/>
      <w:marTop w:val="0"/>
      <w:marBottom w:val="0"/>
      <w:divBdr>
        <w:top w:val="none" w:sz="0" w:space="0" w:color="auto"/>
        <w:left w:val="none" w:sz="0" w:space="0" w:color="auto"/>
        <w:bottom w:val="none" w:sz="0" w:space="0" w:color="auto"/>
        <w:right w:val="none" w:sz="0" w:space="0" w:color="auto"/>
      </w:divBdr>
    </w:div>
    <w:div w:id="1153645926">
      <w:bodyDiv w:val="1"/>
      <w:marLeft w:val="0"/>
      <w:marRight w:val="0"/>
      <w:marTop w:val="0"/>
      <w:marBottom w:val="0"/>
      <w:divBdr>
        <w:top w:val="none" w:sz="0" w:space="0" w:color="auto"/>
        <w:left w:val="none" w:sz="0" w:space="0" w:color="auto"/>
        <w:bottom w:val="none" w:sz="0" w:space="0" w:color="auto"/>
        <w:right w:val="none" w:sz="0" w:space="0" w:color="auto"/>
      </w:divBdr>
    </w:div>
    <w:div w:id="1408071441">
      <w:bodyDiv w:val="1"/>
      <w:marLeft w:val="0"/>
      <w:marRight w:val="0"/>
      <w:marTop w:val="0"/>
      <w:marBottom w:val="0"/>
      <w:divBdr>
        <w:top w:val="none" w:sz="0" w:space="0" w:color="auto"/>
        <w:left w:val="none" w:sz="0" w:space="0" w:color="auto"/>
        <w:bottom w:val="none" w:sz="0" w:space="0" w:color="auto"/>
        <w:right w:val="none" w:sz="0" w:space="0" w:color="auto"/>
      </w:divBdr>
    </w:div>
    <w:div w:id="1423451465">
      <w:bodyDiv w:val="1"/>
      <w:marLeft w:val="0"/>
      <w:marRight w:val="0"/>
      <w:marTop w:val="0"/>
      <w:marBottom w:val="0"/>
      <w:divBdr>
        <w:top w:val="none" w:sz="0" w:space="0" w:color="auto"/>
        <w:left w:val="none" w:sz="0" w:space="0" w:color="auto"/>
        <w:bottom w:val="none" w:sz="0" w:space="0" w:color="auto"/>
        <w:right w:val="none" w:sz="0" w:space="0" w:color="auto"/>
      </w:divBdr>
    </w:div>
    <w:div w:id="1550998463">
      <w:bodyDiv w:val="1"/>
      <w:marLeft w:val="0"/>
      <w:marRight w:val="0"/>
      <w:marTop w:val="0"/>
      <w:marBottom w:val="0"/>
      <w:divBdr>
        <w:top w:val="none" w:sz="0" w:space="0" w:color="auto"/>
        <w:left w:val="none" w:sz="0" w:space="0" w:color="auto"/>
        <w:bottom w:val="none" w:sz="0" w:space="0" w:color="auto"/>
        <w:right w:val="none" w:sz="0" w:space="0" w:color="auto"/>
      </w:divBdr>
    </w:div>
    <w:div w:id="1677489977">
      <w:bodyDiv w:val="1"/>
      <w:marLeft w:val="0"/>
      <w:marRight w:val="0"/>
      <w:marTop w:val="0"/>
      <w:marBottom w:val="0"/>
      <w:divBdr>
        <w:top w:val="none" w:sz="0" w:space="0" w:color="auto"/>
        <w:left w:val="none" w:sz="0" w:space="0" w:color="auto"/>
        <w:bottom w:val="none" w:sz="0" w:space="0" w:color="auto"/>
        <w:right w:val="none" w:sz="0" w:space="0" w:color="auto"/>
      </w:divBdr>
    </w:div>
    <w:div w:id="1735857732">
      <w:bodyDiv w:val="1"/>
      <w:marLeft w:val="0"/>
      <w:marRight w:val="0"/>
      <w:marTop w:val="0"/>
      <w:marBottom w:val="0"/>
      <w:divBdr>
        <w:top w:val="none" w:sz="0" w:space="0" w:color="auto"/>
        <w:left w:val="none" w:sz="0" w:space="0" w:color="auto"/>
        <w:bottom w:val="none" w:sz="0" w:space="0" w:color="auto"/>
        <w:right w:val="none" w:sz="0" w:space="0" w:color="auto"/>
      </w:divBdr>
    </w:div>
    <w:div w:id="17388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power.org/company/proposal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ower.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dps.ny.gov/pscweb/WebFileRoom.nsf/Web/85D8CCC6A42DB86F85256F1900533518/$File/301.03e0188.RPS.pdf?OpenElement"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E56D-6193-463F-B7D5-D825D33F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Lenovo User</cp:lastModifiedBy>
  <cp:revision>3</cp:revision>
  <cp:lastPrinted>2013-10-18T16:39:00Z</cp:lastPrinted>
  <dcterms:created xsi:type="dcterms:W3CDTF">2013-10-18T18:24:00Z</dcterms:created>
  <dcterms:modified xsi:type="dcterms:W3CDTF">2013-10-18T19:59:00Z</dcterms:modified>
</cp:coreProperties>
</file>